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22" w:rsidRDefault="00C83422" w:rsidP="008064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</w:pPr>
    </w:p>
    <w:p w:rsidR="00806405" w:rsidRPr="00A2337A" w:rsidRDefault="00AA05DC" w:rsidP="00806405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ahoma"/>
          <w:color w:val="3B2D36"/>
          <w:sz w:val="28"/>
          <w:szCs w:val="28"/>
          <w:lang w:eastAsia="ru-RU"/>
        </w:rPr>
      </w:pPr>
      <w:r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29 июня </w:t>
      </w:r>
      <w:r w:rsidR="00741E1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2022 года состоялось </w:t>
      </w:r>
      <w:r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второе </w:t>
      </w:r>
      <w:r w:rsidR="00940372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заседание </w:t>
      </w:r>
      <w:r w:rsidR="00E870E3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трехсторонней </w:t>
      </w:r>
      <w:r w:rsidR="00940372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комиссии </w:t>
      </w:r>
      <w:r w:rsid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по регулированию социально-трудовых отношений в Белозерском районе </w:t>
      </w:r>
      <w:r w:rsidR="00806405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под председательством координатора трехсторонней комиссии</w:t>
      </w:r>
      <w:r w:rsidR="00B07077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 С.В. </w:t>
      </w:r>
      <w:proofErr w:type="spellStart"/>
      <w:r w:rsidR="00B07077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Еланцева</w:t>
      </w:r>
      <w:proofErr w:type="spellEnd"/>
    </w:p>
    <w:p w:rsidR="00B07077" w:rsidRPr="00A2337A" w:rsidRDefault="00806405" w:rsidP="00B07077">
      <w:pPr>
        <w:spacing w:after="0" w:line="240" w:lineRule="auto"/>
        <w:jc w:val="both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A2337A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       </w:t>
      </w:r>
      <w:r w:rsidR="00C73F2A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ab/>
      </w:r>
      <w:proofErr w:type="gramStart"/>
      <w:r w:rsidR="002D7AA6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В </w:t>
      </w: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работе </w:t>
      </w:r>
      <w:r w:rsidR="002D7AA6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комиссии </w:t>
      </w: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приняли участие</w:t>
      </w:r>
      <w:r w:rsidR="00E2067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Н.А. Богданова - </w:t>
      </w:r>
      <w:r w:rsidR="00AA05DC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первый заместитель Главы Белозерского района, начальник управления социальной политики, </w:t>
      </w:r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Л.А. </w:t>
      </w:r>
      <w:proofErr w:type="spellStart"/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Верхнева</w:t>
      </w:r>
      <w:proofErr w:type="spellEnd"/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- 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председатель Координационного со</w:t>
      </w:r>
      <w:r w:rsidR="00E2067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вета </w:t>
      </w:r>
      <w:r w:rsidR="00AA05DC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профсоюзов Белозерского района,</w:t>
      </w:r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С.Ю. </w:t>
      </w:r>
      <w:proofErr w:type="spellStart"/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Ситникова</w:t>
      </w:r>
      <w:proofErr w:type="spellEnd"/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- </w:t>
      </w:r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заместитель </w:t>
      </w:r>
      <w:r w:rsidR="00AA05DC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директора - 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начальник отдела содействия занятости населения Белозерского района ГКУ «Центр занятости населения Белозерского и </w:t>
      </w:r>
      <w:proofErr w:type="spellStart"/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Варгашинского</w:t>
      </w:r>
      <w:proofErr w:type="spellEnd"/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районов  Курганской области»</w:t>
      </w:r>
      <w:r w:rsidR="00AA05DC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,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Л.В. Евдокимова - </w:t>
      </w:r>
      <w:r w:rsidR="00AA05DC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начальник  Белозерского филиала ГБУ «Комплексный центр социального обслуживания населения</w:t>
      </w:r>
      <w:proofErr w:type="gramEnd"/>
      <w:r w:rsidR="00AA05DC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по </w:t>
      </w:r>
      <w:proofErr w:type="spellStart"/>
      <w:r w:rsidR="00AA05DC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Кетовскому</w:t>
      </w:r>
      <w:proofErr w:type="spellEnd"/>
      <w:r w:rsidR="00AA05DC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, Белозерскому и </w:t>
      </w:r>
      <w:proofErr w:type="spellStart"/>
      <w:r w:rsidR="00AA05DC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Половинскому</w:t>
      </w:r>
      <w:proofErr w:type="spellEnd"/>
      <w:r w:rsidR="00AA05DC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районам»</w:t>
      </w:r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, </w:t>
      </w:r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представители от работодателей и профсоюзов района</w:t>
      </w:r>
      <w:r w:rsidR="00032725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, а также</w:t>
      </w:r>
      <w:bookmarkStart w:id="0" w:name="_GoBack"/>
      <w:bookmarkEnd w:id="0"/>
      <w:r w:rsidR="00227131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руководители структурных под</w:t>
      </w:r>
      <w:r w:rsidR="00032725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разделений Администрации района.</w:t>
      </w:r>
      <w:r w:rsidR="00227131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</w:p>
    <w:p w:rsidR="009A4BC5" w:rsidRPr="00227131" w:rsidRDefault="00227131" w:rsidP="00227131">
      <w:pPr>
        <w:pStyle w:val="a5"/>
        <w:shd w:val="clear" w:color="auto" w:fill="FFFFFF"/>
        <w:spacing w:after="0" w:line="240" w:lineRule="auto"/>
        <w:ind w:left="0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ahoma"/>
          <w:sz w:val="28"/>
          <w:szCs w:val="28"/>
          <w:shd w:val="clear" w:color="auto" w:fill="FFFFFF"/>
        </w:rPr>
        <w:t xml:space="preserve">     </w:t>
      </w:r>
      <w:r w:rsidR="009A4BC5" w:rsidRPr="00227131">
        <w:rPr>
          <w:rFonts w:ascii="PT Astra Sans" w:hAnsi="PT Astra Sans" w:cs="Tahoma"/>
          <w:sz w:val="28"/>
          <w:szCs w:val="28"/>
          <w:shd w:val="clear" w:color="auto" w:fill="FFFFFF"/>
        </w:rPr>
        <w:t xml:space="preserve">    </w:t>
      </w:r>
      <w:proofErr w:type="gramStart"/>
      <w:r w:rsidR="00A143D4" w:rsidRPr="00227131">
        <w:rPr>
          <w:rFonts w:ascii="PT Astra Sans" w:hAnsi="PT Astra Sans" w:cs="Tahoma"/>
          <w:sz w:val="28"/>
          <w:szCs w:val="28"/>
          <w:shd w:val="clear" w:color="auto" w:fill="FFFFFF"/>
        </w:rPr>
        <w:t xml:space="preserve">В ходе заседания </w:t>
      </w:r>
      <w:r w:rsidR="00A143D4" w:rsidRPr="00227131">
        <w:rPr>
          <w:rFonts w:ascii="PT Astra Sans" w:hAnsi="PT Astra Sans" w:cs="Times New Roman"/>
          <w:bCs/>
          <w:sz w:val="28"/>
          <w:szCs w:val="28"/>
        </w:rPr>
        <w:t xml:space="preserve"> комиссии</w:t>
      </w:r>
      <w:r w:rsidR="00B07077" w:rsidRPr="00227131">
        <w:rPr>
          <w:rFonts w:ascii="PT Astra Sans" w:hAnsi="PT Astra Sans" w:cs="Times New Roman"/>
          <w:bCs/>
          <w:sz w:val="28"/>
          <w:szCs w:val="28"/>
        </w:rPr>
        <w:t xml:space="preserve">  рассмотрены </w:t>
      </w:r>
      <w:r w:rsidR="00A8284B" w:rsidRPr="00227131">
        <w:rPr>
          <w:rFonts w:ascii="PT Astra Sans" w:hAnsi="PT Astra Sans" w:cs="Times New Roman"/>
          <w:bCs/>
          <w:sz w:val="28"/>
          <w:szCs w:val="28"/>
        </w:rPr>
        <w:t>вопросы</w:t>
      </w:r>
      <w:r w:rsidR="00A2337A" w:rsidRPr="00227131">
        <w:rPr>
          <w:rFonts w:ascii="PT Astra Sans" w:hAnsi="PT Astra Sans" w:cs="Times New Roman"/>
          <w:bCs/>
          <w:sz w:val="28"/>
          <w:szCs w:val="28"/>
        </w:rPr>
        <w:t xml:space="preserve"> </w:t>
      </w:r>
      <w:r w:rsidR="009A4BC5" w:rsidRPr="00227131">
        <w:rPr>
          <w:rFonts w:ascii="PT Astra Sans" w:hAnsi="PT Astra Sans" w:cs="Times New Roman"/>
          <w:sz w:val="28"/>
          <w:szCs w:val="28"/>
        </w:rPr>
        <w:t>о</w:t>
      </w:r>
      <w:r w:rsidR="009A4BC5" w:rsidRPr="00227131">
        <w:rPr>
          <w:rFonts w:ascii="PT Astra Sans" w:hAnsi="PT Astra Sans" w:cs="Times New Roman"/>
          <w:sz w:val="28"/>
          <w:szCs w:val="28"/>
        </w:rPr>
        <w:t xml:space="preserve">б организации отдыха, оздоровления и занятости детей и подростков в период летних каникул в 2022 </w:t>
      </w:r>
      <w:r w:rsidR="009A4BC5" w:rsidRPr="00227131">
        <w:rPr>
          <w:rFonts w:ascii="PT Astra Sans" w:hAnsi="PT Astra Sans" w:cs="Times New Roman"/>
          <w:sz w:val="28"/>
          <w:szCs w:val="28"/>
        </w:rPr>
        <w:t>году,</w:t>
      </w:r>
      <w:r w:rsidR="009A4BC5" w:rsidRPr="00227131">
        <w:rPr>
          <w:rFonts w:ascii="PT Astra Sans" w:hAnsi="PT Astra Sans"/>
          <w:sz w:val="28"/>
          <w:szCs w:val="28"/>
        </w:rPr>
        <w:t xml:space="preserve"> о</w:t>
      </w:r>
      <w:r w:rsidR="009A4BC5" w:rsidRPr="00227131">
        <w:rPr>
          <w:rFonts w:ascii="PT Astra Sans" w:hAnsi="PT Astra Sans"/>
          <w:sz w:val="28"/>
          <w:szCs w:val="28"/>
        </w:rPr>
        <w:t xml:space="preserve">  ситуац</w:t>
      </w:r>
      <w:r w:rsidR="00032725">
        <w:rPr>
          <w:rFonts w:ascii="PT Astra Sans" w:hAnsi="PT Astra Sans"/>
          <w:sz w:val="28"/>
          <w:szCs w:val="28"/>
        </w:rPr>
        <w:t>ии на рынке труда и о реализации мероприятий</w:t>
      </w:r>
      <w:r w:rsidR="009A4BC5" w:rsidRPr="00227131">
        <w:rPr>
          <w:rFonts w:ascii="PT Astra Sans" w:hAnsi="PT Astra Sans"/>
          <w:sz w:val="28"/>
          <w:szCs w:val="28"/>
        </w:rPr>
        <w:t xml:space="preserve"> муниципальной программы </w:t>
      </w:r>
      <w:r w:rsidR="00032725">
        <w:rPr>
          <w:rFonts w:ascii="PT Astra Sans" w:hAnsi="PT Astra Sans"/>
          <w:sz w:val="28"/>
          <w:szCs w:val="28"/>
        </w:rPr>
        <w:t xml:space="preserve">Белозерского района </w:t>
      </w:r>
      <w:r w:rsidR="009A4BC5" w:rsidRPr="00227131">
        <w:rPr>
          <w:rFonts w:ascii="PT Astra Sans" w:hAnsi="PT Astra Sans"/>
          <w:sz w:val="28"/>
          <w:szCs w:val="28"/>
        </w:rPr>
        <w:t>«Содействие занятости населения Белозерского района</w:t>
      </w:r>
      <w:r w:rsidR="00032725">
        <w:rPr>
          <w:rFonts w:ascii="PT Astra Sans" w:hAnsi="PT Astra Sans"/>
          <w:sz w:val="28"/>
          <w:szCs w:val="28"/>
        </w:rPr>
        <w:t>» на 2022 – 2024 годы»</w:t>
      </w:r>
      <w:r w:rsidR="009A4BC5" w:rsidRPr="00227131">
        <w:rPr>
          <w:rFonts w:ascii="PT Astra Sans" w:hAnsi="PT Astra Sans"/>
          <w:sz w:val="28"/>
          <w:szCs w:val="28"/>
        </w:rPr>
        <w:t xml:space="preserve">  за 1 полугодие 2022 года</w:t>
      </w:r>
      <w:r w:rsidRPr="00227131">
        <w:rPr>
          <w:rFonts w:ascii="PT Astra Sans" w:hAnsi="PT Astra Sans"/>
          <w:sz w:val="28"/>
          <w:szCs w:val="28"/>
        </w:rPr>
        <w:t xml:space="preserve"> и</w:t>
      </w:r>
      <w:r>
        <w:rPr>
          <w:rFonts w:ascii="PT Astra Sans" w:hAnsi="PT Astra Sans" w:cs="Times New Roman"/>
          <w:sz w:val="28"/>
          <w:szCs w:val="28"/>
        </w:rPr>
        <w:t xml:space="preserve"> о демографической ситуации в Белозерском район</w:t>
      </w:r>
      <w:r w:rsidR="00032725">
        <w:rPr>
          <w:rFonts w:ascii="PT Astra Sans" w:hAnsi="PT Astra Sans" w:cs="Times New Roman"/>
          <w:sz w:val="28"/>
          <w:szCs w:val="28"/>
        </w:rPr>
        <w:t>е</w:t>
      </w:r>
      <w:r w:rsidRPr="00227131">
        <w:rPr>
          <w:rFonts w:ascii="PT Astra Sans" w:hAnsi="PT Astra Sans" w:cs="Times New Roman"/>
          <w:sz w:val="28"/>
          <w:szCs w:val="28"/>
        </w:rPr>
        <w:t xml:space="preserve"> за 2021 год</w:t>
      </w:r>
      <w:r w:rsidRPr="00227131">
        <w:rPr>
          <w:rFonts w:ascii="PT Astra Sans" w:hAnsi="PT Astra Sans" w:cs="Times New Roman"/>
          <w:sz w:val="28"/>
          <w:szCs w:val="28"/>
        </w:rPr>
        <w:t>.</w:t>
      </w:r>
      <w:r w:rsidRPr="00227131">
        <w:rPr>
          <w:rFonts w:ascii="PT Astra Sans" w:hAnsi="PT Astra Sans" w:cs="Times New Roman"/>
          <w:sz w:val="28"/>
          <w:szCs w:val="28"/>
        </w:rPr>
        <w:t xml:space="preserve"> </w:t>
      </w:r>
      <w:proofErr w:type="gramEnd"/>
    </w:p>
    <w:p w:rsidR="00273CA0" w:rsidRPr="00A2337A" w:rsidRDefault="00227131" w:rsidP="00227131">
      <w:pPr>
        <w:spacing w:after="0" w:line="240" w:lineRule="auto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       </w:t>
      </w:r>
      <w:r w:rsidR="00A1422E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По итогам работы заседания </w:t>
      </w:r>
      <w:r w:rsidR="00A0337D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комиссией дан ряд рекомендаций</w:t>
      </w:r>
      <w:r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для ответственных лиц.</w:t>
      </w:r>
    </w:p>
    <w:p w:rsidR="00273CA0" w:rsidRPr="00A2337A" w:rsidRDefault="00273CA0" w:rsidP="00B07077">
      <w:pPr>
        <w:spacing w:after="0" w:line="240" w:lineRule="auto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</w:p>
    <w:p w:rsidR="009301BC" w:rsidRPr="00A2337A" w:rsidRDefault="00DA7345" w:rsidP="00B07077">
      <w:pPr>
        <w:spacing w:after="0" w:line="240" w:lineRule="auto"/>
        <w:jc w:val="right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Отдел</w:t>
      </w:r>
      <w:r w:rsidR="009301BC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экономики и 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инвестиционной деятельности  Администрации                                                                                                                         </w:t>
      </w:r>
    </w:p>
    <w:p w:rsidR="009301BC" w:rsidRPr="00A2337A" w:rsidRDefault="00B07077" w:rsidP="00B07077">
      <w:pPr>
        <w:spacing w:after="0" w:line="240" w:lineRule="auto"/>
        <w:jc w:val="right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Белозерского </w:t>
      </w:r>
      <w:r w:rsidR="009301BC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района</w:t>
      </w:r>
    </w:p>
    <w:p w:rsidR="00943D85" w:rsidRPr="00741E1A" w:rsidRDefault="009301BC" w:rsidP="00741E1A">
      <w:pPr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  <w:r w:rsidRPr="00B07077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</w:p>
    <w:sectPr w:rsidR="00943D85" w:rsidRPr="00741E1A" w:rsidSect="00B061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565"/>
    <w:multiLevelType w:val="hybridMultilevel"/>
    <w:tmpl w:val="E77E8F32"/>
    <w:lvl w:ilvl="0" w:tplc="1E8E9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609AC"/>
    <w:multiLevelType w:val="hybridMultilevel"/>
    <w:tmpl w:val="7D5E1894"/>
    <w:lvl w:ilvl="0" w:tplc="580051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C5"/>
    <w:rsid w:val="00001B9D"/>
    <w:rsid w:val="000142AC"/>
    <w:rsid w:val="00032725"/>
    <w:rsid w:val="00085436"/>
    <w:rsid w:val="000A43E5"/>
    <w:rsid w:val="000F08FF"/>
    <w:rsid w:val="00136B06"/>
    <w:rsid w:val="00227131"/>
    <w:rsid w:val="00273CA0"/>
    <w:rsid w:val="002D7AA6"/>
    <w:rsid w:val="003C7FE2"/>
    <w:rsid w:val="003F4B6D"/>
    <w:rsid w:val="00401EC3"/>
    <w:rsid w:val="004F7CB2"/>
    <w:rsid w:val="005C26C5"/>
    <w:rsid w:val="005F5B42"/>
    <w:rsid w:val="00685E53"/>
    <w:rsid w:val="00741E1A"/>
    <w:rsid w:val="007E4BAE"/>
    <w:rsid w:val="00806405"/>
    <w:rsid w:val="00883A1B"/>
    <w:rsid w:val="00926244"/>
    <w:rsid w:val="009301BC"/>
    <w:rsid w:val="00940372"/>
    <w:rsid w:val="00943D85"/>
    <w:rsid w:val="00994ED7"/>
    <w:rsid w:val="009A4BC5"/>
    <w:rsid w:val="009F4436"/>
    <w:rsid w:val="00A0337D"/>
    <w:rsid w:val="00A1422E"/>
    <w:rsid w:val="00A143D4"/>
    <w:rsid w:val="00A2337A"/>
    <w:rsid w:val="00A8284B"/>
    <w:rsid w:val="00AA05DC"/>
    <w:rsid w:val="00B0610D"/>
    <w:rsid w:val="00B07077"/>
    <w:rsid w:val="00BE7D0D"/>
    <w:rsid w:val="00C71CD6"/>
    <w:rsid w:val="00C73F2A"/>
    <w:rsid w:val="00C83422"/>
    <w:rsid w:val="00D467A5"/>
    <w:rsid w:val="00DA7345"/>
    <w:rsid w:val="00E2067B"/>
    <w:rsid w:val="00E870E3"/>
    <w:rsid w:val="00ED2366"/>
    <w:rsid w:val="00F11F3B"/>
    <w:rsid w:val="00F43AEE"/>
    <w:rsid w:val="00FB0271"/>
    <w:rsid w:val="00FB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3D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msonormalbullet2gif">
    <w:name w:val="msonormalbullet2.gif"/>
    <w:basedOn w:val="a"/>
    <w:uiPriority w:val="99"/>
    <w:rsid w:val="00B0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3D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msonormalbullet2gif">
    <w:name w:val="msonormalbullet2.gif"/>
    <w:basedOn w:val="a"/>
    <w:uiPriority w:val="99"/>
    <w:rsid w:val="00B0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Arm-Zav</dc:creator>
  <cp:lastModifiedBy>Arm-Zav</cp:lastModifiedBy>
  <cp:revision>3</cp:revision>
  <cp:lastPrinted>2020-03-19T08:45:00Z</cp:lastPrinted>
  <dcterms:created xsi:type="dcterms:W3CDTF">2022-07-01T04:30:00Z</dcterms:created>
  <dcterms:modified xsi:type="dcterms:W3CDTF">2022-07-01T04:49:00Z</dcterms:modified>
</cp:coreProperties>
</file>