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8C" w:rsidRDefault="00C5348C" w:rsidP="00C53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88158E" wp14:editId="36AFB2D7">
            <wp:extent cx="516255" cy="8636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F:\Documents\Дума\2022\Окружная\Август\Геральдика\Герб цв с короной мун округ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9E1" w:rsidRPr="00EF39E1" w:rsidRDefault="00EF39E1" w:rsidP="00C53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36"/>
          <w:szCs w:val="36"/>
          <w:lang w:eastAsia="ru-RU"/>
        </w:rPr>
      </w:pPr>
      <w:r w:rsidRPr="00EF39E1">
        <w:rPr>
          <w:rFonts w:ascii="PT Astra Sans" w:eastAsia="Times New Roman" w:hAnsi="PT Astra Sans" w:cs="Times New Roman"/>
          <w:b/>
          <w:sz w:val="36"/>
          <w:szCs w:val="36"/>
          <w:lang w:eastAsia="ru-RU"/>
        </w:rPr>
        <w:t xml:space="preserve">Дума Белозерского муниципального округа </w:t>
      </w:r>
    </w:p>
    <w:p w:rsidR="00EF39E1" w:rsidRPr="00EF39E1" w:rsidRDefault="00EF39E1" w:rsidP="00C53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36"/>
          <w:szCs w:val="36"/>
          <w:lang w:eastAsia="ru-RU"/>
        </w:rPr>
      </w:pPr>
      <w:r w:rsidRPr="00EF39E1">
        <w:rPr>
          <w:rFonts w:ascii="PT Astra Sans" w:eastAsia="Times New Roman" w:hAnsi="PT Astra Sans" w:cs="Times New Roman"/>
          <w:b/>
          <w:sz w:val="36"/>
          <w:szCs w:val="36"/>
          <w:lang w:eastAsia="ru-RU"/>
        </w:rPr>
        <w:t>Курганской области</w:t>
      </w:r>
    </w:p>
    <w:p w:rsidR="00EF39E1" w:rsidRPr="00EF39E1" w:rsidRDefault="00EF39E1" w:rsidP="00C53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</w:p>
    <w:p w:rsidR="00EF39E1" w:rsidRPr="00EF39E1" w:rsidRDefault="00EF39E1" w:rsidP="00C53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52"/>
          <w:szCs w:val="52"/>
          <w:lang w:eastAsia="ru-RU"/>
        </w:rPr>
      </w:pPr>
      <w:r w:rsidRPr="00EF39E1">
        <w:rPr>
          <w:rFonts w:ascii="PT Astra Sans" w:eastAsia="Times New Roman" w:hAnsi="PT Astra Sans" w:cs="Times New Roman"/>
          <w:b/>
          <w:sz w:val="52"/>
          <w:szCs w:val="52"/>
          <w:lang w:eastAsia="ru-RU"/>
        </w:rPr>
        <w:t>РЕШЕНИЕ</w:t>
      </w:r>
    </w:p>
    <w:p w:rsidR="00EF39E1" w:rsidRPr="00EF39E1" w:rsidRDefault="00EF39E1" w:rsidP="00C53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</w:p>
    <w:p w:rsidR="00EF39E1" w:rsidRPr="00C5348C" w:rsidRDefault="00EF39E1" w:rsidP="00C5348C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ans" w:eastAsia="Times New Roman" w:hAnsi="PT Astra Sans" w:cs="Times New Roman"/>
          <w:sz w:val="24"/>
          <w:szCs w:val="28"/>
          <w:lang w:eastAsia="ru-RU"/>
        </w:rPr>
      </w:pPr>
      <w:r w:rsidRPr="00C5348C">
        <w:rPr>
          <w:rFonts w:ascii="PT Astra Sans" w:eastAsia="Times New Roman" w:hAnsi="PT Astra Sans" w:cs="Times New Roman"/>
          <w:sz w:val="24"/>
          <w:szCs w:val="28"/>
          <w:lang w:eastAsia="ru-RU"/>
        </w:rPr>
        <w:t xml:space="preserve">от </w:t>
      </w:r>
      <w:r w:rsidR="000930A8">
        <w:rPr>
          <w:rFonts w:ascii="PT Astra Sans" w:eastAsia="Times New Roman" w:hAnsi="PT Astra Sans" w:cs="Times New Roman"/>
          <w:sz w:val="24"/>
          <w:szCs w:val="28"/>
          <w:lang w:eastAsia="ru-RU"/>
        </w:rPr>
        <w:t>25 ноября</w:t>
      </w:r>
      <w:r w:rsidRPr="00C5348C">
        <w:rPr>
          <w:rFonts w:ascii="PT Astra Sans" w:eastAsia="Times New Roman" w:hAnsi="PT Astra Sans" w:cs="Times New Roman"/>
          <w:sz w:val="24"/>
          <w:szCs w:val="28"/>
          <w:lang w:eastAsia="ru-RU"/>
        </w:rPr>
        <w:t xml:space="preserve"> 2022 года № </w:t>
      </w:r>
      <w:r w:rsidR="000930A8">
        <w:rPr>
          <w:rFonts w:ascii="PT Astra Sans" w:eastAsia="Times New Roman" w:hAnsi="PT Astra Sans" w:cs="Times New Roman"/>
          <w:sz w:val="24"/>
          <w:szCs w:val="28"/>
          <w:lang w:eastAsia="ru-RU"/>
        </w:rPr>
        <w:t>271</w:t>
      </w:r>
    </w:p>
    <w:p w:rsidR="00EF39E1" w:rsidRPr="00EF39E1" w:rsidRDefault="00EF39E1" w:rsidP="00C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EF39E1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                с. Белозерское</w:t>
      </w:r>
    </w:p>
    <w:p w:rsidR="00EF39E1" w:rsidRDefault="00EF39E1" w:rsidP="00C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0930A8" w:rsidRPr="00EF39E1" w:rsidRDefault="000930A8" w:rsidP="00C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B31C69" w:rsidRPr="000A4172" w:rsidRDefault="00B31C69" w:rsidP="00C5348C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B31C69" w:rsidRPr="000930A8" w:rsidRDefault="00E139F2" w:rsidP="00C5348C">
      <w:pPr>
        <w:widowControl w:val="0"/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sz w:val="26"/>
          <w:szCs w:val="26"/>
          <w:lang w:eastAsia="ru-RU"/>
        </w:rPr>
      </w:pPr>
      <w:r w:rsidRPr="000930A8">
        <w:rPr>
          <w:rFonts w:ascii="PT Astra Sans" w:eastAsia="Times New Roman" w:hAnsi="PT Astra Sans" w:cs="Times New Roman"/>
          <w:b/>
          <w:sz w:val="26"/>
          <w:szCs w:val="26"/>
          <w:lang w:eastAsia="ru-RU"/>
        </w:rPr>
        <w:t>Об утверждении Порядка формирования, ведения, ежегодного дополнения и опубликования перечня муниципального имущества Белозерского муниципального округа Курганской области,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иным лицам, установленным действующим законодательством Российской Федерации</w:t>
      </w:r>
    </w:p>
    <w:p w:rsidR="00B31C69" w:rsidRPr="000930A8" w:rsidRDefault="00B31C69" w:rsidP="00C5348C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6"/>
          <w:szCs w:val="26"/>
          <w:lang w:eastAsia="ru-RU"/>
        </w:rPr>
      </w:pPr>
    </w:p>
    <w:p w:rsidR="00B31C69" w:rsidRPr="000930A8" w:rsidRDefault="00B31C69" w:rsidP="00C5348C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6"/>
          <w:szCs w:val="26"/>
          <w:lang w:eastAsia="ru-RU"/>
        </w:rPr>
      </w:pPr>
    </w:p>
    <w:p w:rsidR="008044AB" w:rsidRPr="000930A8" w:rsidRDefault="008044AB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6"/>
          <w:szCs w:val="26"/>
          <w:lang w:eastAsia="ru-RU"/>
        </w:rPr>
      </w:pPr>
      <w:proofErr w:type="gramStart"/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>В целях реализации положений Федерального закона от 24 июля 2007 года                        № 209-ФЗ «О развитии малого и среднего предпринимательства в Российской Федерации», руководствуясь пунктом 3 части 1 статьи 16, частью 1 статьи 51 Федерального закона от 6 октября 2003 года № 131-ФЗ «Об общих принципах организации местного самоуправления в Российской Федерации», Уставом Белозерского муниципального округа Курганской области, Дума Белозерского муниципального округа Курганской</w:t>
      </w:r>
      <w:proofErr w:type="gramEnd"/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 области</w:t>
      </w:r>
    </w:p>
    <w:p w:rsidR="008044AB" w:rsidRPr="000930A8" w:rsidRDefault="008044AB" w:rsidP="00C5348C">
      <w:pPr>
        <w:widowControl w:val="0"/>
        <w:shd w:val="clear" w:color="auto" w:fill="FFFFFF"/>
        <w:spacing w:after="0" w:line="240" w:lineRule="auto"/>
        <w:jc w:val="both"/>
        <w:rPr>
          <w:rFonts w:ascii="PT Astra Sans" w:eastAsia="Times New Roman" w:hAnsi="PT Astra Sans" w:cs="Times New Roman"/>
          <w:sz w:val="26"/>
          <w:szCs w:val="26"/>
          <w:lang w:eastAsia="ru-RU"/>
        </w:rPr>
      </w:pPr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>РЕШИЛА:</w:t>
      </w:r>
    </w:p>
    <w:p w:rsidR="008044AB" w:rsidRPr="000930A8" w:rsidRDefault="008044AB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6"/>
          <w:szCs w:val="26"/>
          <w:lang w:eastAsia="ru-RU"/>
        </w:rPr>
      </w:pPr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1. </w:t>
      </w:r>
      <w:proofErr w:type="gramStart"/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>Утвердить Порядок формирования, ведения, ежегодного дополнения и опубликования перечня муниципального имущества Белозерского муниципального округа Курганской области,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иным лицам, установленным действующим законодательством Российской Федерации согласно приложению 1 к настоящему решению.</w:t>
      </w:r>
      <w:proofErr w:type="gramEnd"/>
    </w:p>
    <w:p w:rsidR="008044AB" w:rsidRPr="000930A8" w:rsidRDefault="008044AB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6"/>
          <w:szCs w:val="26"/>
          <w:lang w:eastAsia="ru-RU"/>
        </w:rPr>
      </w:pPr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2. </w:t>
      </w:r>
      <w:proofErr w:type="gramStart"/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Утвердить форму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иным лицам, установленным действующим законодательством Российской Федерации для опубликования в средствах массовой информации, а также размещения в информационно-телекоммуникационной сети «Интернет», </w:t>
      </w:r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lastRenderedPageBreak/>
        <w:t>согласно приложению 2 к настоящему решению.</w:t>
      </w:r>
      <w:proofErr w:type="gramEnd"/>
    </w:p>
    <w:p w:rsidR="00B31C69" w:rsidRPr="000930A8" w:rsidRDefault="008044AB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6"/>
          <w:szCs w:val="26"/>
          <w:lang w:eastAsia="ru-RU"/>
        </w:rPr>
      </w:pPr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3. </w:t>
      </w:r>
      <w:proofErr w:type="gramStart"/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>Утвердить виды муниципального имущества, которое используется для формирования перечня муниципального имущества Белозерского муниципального округа Курганской области,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иным лицам, установленным действующим законодательством Российской Федерации согласно приложению 3 к настоящему решению.</w:t>
      </w:r>
      <w:proofErr w:type="gramEnd"/>
    </w:p>
    <w:p w:rsidR="00370F8C" w:rsidRPr="000930A8" w:rsidRDefault="00370F8C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6"/>
          <w:szCs w:val="26"/>
          <w:lang w:eastAsia="ru-RU"/>
        </w:rPr>
      </w:pPr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>4. Признать утратившими силу:</w:t>
      </w:r>
    </w:p>
    <w:p w:rsidR="00370F8C" w:rsidRPr="000930A8" w:rsidRDefault="00370F8C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6"/>
          <w:szCs w:val="26"/>
          <w:lang w:eastAsia="ru-RU"/>
        </w:rPr>
      </w:pPr>
      <w:proofErr w:type="gramStart"/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>- решение Белозерской районной Думы от 5 марта 2009 года № 21 «О порядке формирования, ведения и обязательного опубликования перечня муниципального имущества муниципального образования Белозерского района,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  <w:proofErr w:type="gramEnd"/>
    </w:p>
    <w:p w:rsidR="00370F8C" w:rsidRPr="000930A8" w:rsidRDefault="00370F8C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6"/>
          <w:szCs w:val="26"/>
          <w:lang w:eastAsia="ru-RU"/>
        </w:rPr>
      </w:pPr>
      <w:proofErr w:type="gramStart"/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- решение Белозерской </w:t>
      </w:r>
      <w:r w:rsidR="00E723AA"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>сельск</w:t>
      </w:r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ой Думы от </w:t>
      </w:r>
      <w:r w:rsidR="00E723AA"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>30 августа 2019 года № 45-4</w:t>
      </w:r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 «</w:t>
      </w:r>
      <w:r w:rsidR="00E723AA"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>О порядке формирования, ведения и обязательного опубликования Перечня муниципального имущества муниципального образования Белозерского сельсовета,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>»;</w:t>
      </w:r>
      <w:proofErr w:type="gramEnd"/>
    </w:p>
    <w:p w:rsidR="00E723AA" w:rsidRPr="000930A8" w:rsidRDefault="00E723AA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6"/>
          <w:szCs w:val="26"/>
          <w:lang w:eastAsia="ru-RU"/>
        </w:rPr>
      </w:pPr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>- решение Бор</w:t>
      </w:r>
      <w:r w:rsidR="002C1F10"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>ов</w:t>
      </w:r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ской сельской Думы от </w:t>
      </w:r>
      <w:r w:rsidR="002C1F10"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>4 марта 2019 года № 7</w:t>
      </w:r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 «</w:t>
      </w:r>
      <w:r w:rsidR="002C1F10"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>Об утверждении Порядка формирования, ведения и обязательного опубликования перечня муниципального имущества Боровского сельсовета, предназначенного для предоставления его во владение и (или) пользование на долгосрочной основе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>»;</w:t>
      </w:r>
    </w:p>
    <w:p w:rsidR="00106D6B" w:rsidRPr="000930A8" w:rsidRDefault="00106D6B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6"/>
          <w:szCs w:val="26"/>
          <w:lang w:eastAsia="ru-RU"/>
        </w:rPr>
      </w:pPr>
      <w:proofErr w:type="gramStart"/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- решение </w:t>
      </w:r>
      <w:proofErr w:type="spellStart"/>
      <w:r w:rsidR="00F202D7"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>Зарослин</w:t>
      </w:r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>ской</w:t>
      </w:r>
      <w:proofErr w:type="spellEnd"/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 сельской Думы</w:t>
      </w:r>
      <w:r w:rsidR="00426583"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 от</w:t>
      </w:r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 </w:t>
      </w:r>
      <w:r w:rsidR="00FE7E50"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>11 июля 2019 года № 5/2</w:t>
      </w:r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 «</w:t>
      </w:r>
      <w:r w:rsidR="00FE7E50"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Об утверждении Порядка формирования, ведения и обязательного обнародования Перечня муниципального имущества </w:t>
      </w:r>
      <w:proofErr w:type="spellStart"/>
      <w:r w:rsidR="00FE7E50"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>Зарослинского</w:t>
      </w:r>
      <w:proofErr w:type="spellEnd"/>
      <w:r w:rsidR="00FE7E50"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 сельсовета,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>»</w:t>
      </w:r>
      <w:r w:rsidR="00FE7E50"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>;</w:t>
      </w:r>
      <w:proofErr w:type="gramEnd"/>
    </w:p>
    <w:p w:rsidR="00FE7E50" w:rsidRPr="000930A8" w:rsidRDefault="008C7CCB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6"/>
          <w:szCs w:val="26"/>
          <w:lang w:eastAsia="ru-RU"/>
        </w:rPr>
      </w:pPr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- решение </w:t>
      </w:r>
      <w:proofErr w:type="spellStart"/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>Камаганской</w:t>
      </w:r>
      <w:proofErr w:type="spellEnd"/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 сельской Думы </w:t>
      </w:r>
      <w:r w:rsidR="00426583"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от </w:t>
      </w:r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25 июня 2019 года № 6-1 «О порядке формирования, ведения и обязательного опубликования перечня муниципального имущества </w:t>
      </w:r>
      <w:proofErr w:type="spellStart"/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>Камаганского</w:t>
      </w:r>
      <w:proofErr w:type="spellEnd"/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 сельсовета,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8C7CCB" w:rsidRPr="000930A8" w:rsidRDefault="008C7CCB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6"/>
          <w:szCs w:val="26"/>
          <w:lang w:eastAsia="ru-RU"/>
        </w:rPr>
      </w:pPr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- </w:t>
      </w:r>
      <w:r w:rsidR="00426583"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решение Нижнетобольной сельской Думы от 10 июня 2019 года № 10-1 «О порядке формирования, ведения и обязательного опубликования перечня муниципального имущества Нижнетобольного сельсовета, предназначенного </w:t>
      </w:r>
      <w:r w:rsidR="00426583"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lastRenderedPageBreak/>
        <w:t>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426583" w:rsidRPr="000930A8" w:rsidRDefault="00426583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6"/>
          <w:szCs w:val="26"/>
          <w:lang w:eastAsia="ru-RU"/>
        </w:rPr>
      </w:pPr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- </w:t>
      </w:r>
      <w:r w:rsidR="000D516E"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решение </w:t>
      </w:r>
      <w:proofErr w:type="spellStart"/>
      <w:r w:rsidR="000D516E"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>Памятинской</w:t>
      </w:r>
      <w:proofErr w:type="spellEnd"/>
      <w:r w:rsidR="000D516E"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 сельской Думы от 21 июня 2019 года № 5-1 «О порядке формирования, ведения и обязательного опубликования перечня муниципального имущества Памятинского сельсовета,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предпринимательства»;</w:t>
      </w:r>
    </w:p>
    <w:p w:rsidR="00EC0B8A" w:rsidRPr="000930A8" w:rsidRDefault="00EC0B8A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6"/>
          <w:szCs w:val="26"/>
          <w:lang w:eastAsia="ru-RU"/>
        </w:rPr>
      </w:pPr>
      <w:proofErr w:type="gramStart"/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>- решение Першинской сельской Думы от 30 июля 2019 года № 3-2 «О порядке формирования, ведения и обязательного опубликования (обнародования) перечня муниципального имущества Муниципального образования Першинского сельсовета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  <w:proofErr w:type="gramEnd"/>
    </w:p>
    <w:p w:rsidR="00EC0B8A" w:rsidRPr="000930A8" w:rsidRDefault="00157943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6"/>
          <w:szCs w:val="26"/>
          <w:lang w:eastAsia="ru-RU"/>
        </w:rPr>
      </w:pPr>
      <w:proofErr w:type="gramStart"/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- решение </w:t>
      </w:r>
      <w:proofErr w:type="spellStart"/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>Пьянковской</w:t>
      </w:r>
      <w:proofErr w:type="spellEnd"/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 сельской Думы от 11 апреля 2018 года № 3/2 «О Порядке формирования, ведения и обязательного опубликования Перечня муниципального имущества Муниципального образования Пьянковского сельсовета,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  <w:proofErr w:type="gramEnd"/>
    </w:p>
    <w:p w:rsidR="006700FC" w:rsidRPr="000930A8" w:rsidRDefault="006700FC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6"/>
          <w:szCs w:val="26"/>
          <w:lang w:eastAsia="ru-RU"/>
        </w:rPr>
      </w:pPr>
      <w:proofErr w:type="gramStart"/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>- решение Речкинской сельской Думы от 10 июня 2019 года № 3-3 «О порядке формирования, ведения и обязательного опубликования перечня муниципального имущества муниципального образования Речкинского сельсовета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  <w:proofErr w:type="gramEnd"/>
    </w:p>
    <w:p w:rsidR="00711279" w:rsidRPr="000930A8" w:rsidRDefault="00711279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6"/>
          <w:szCs w:val="26"/>
          <w:lang w:eastAsia="ru-RU"/>
        </w:rPr>
      </w:pPr>
      <w:proofErr w:type="gramStart"/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- решение </w:t>
      </w:r>
      <w:proofErr w:type="spellStart"/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>Рычковской</w:t>
      </w:r>
      <w:proofErr w:type="spellEnd"/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 сельской Думы от 21 июня 2019 года № 6-2 «О порядке формирования, ведения и обязательного опубликования перечня муниципального имущества муниципального образования Рычковского сельсовета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  <w:proofErr w:type="gramEnd"/>
    </w:p>
    <w:p w:rsidR="00711279" w:rsidRPr="000930A8" w:rsidRDefault="009D01AC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6"/>
          <w:szCs w:val="26"/>
          <w:lang w:eastAsia="ru-RU"/>
        </w:rPr>
      </w:pPr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>- решение Светлодольской сельской Думы от 9 августа 2019 года № 6-3 «О порядке формирования, ведения и обязательного опубликования перечня муниципального имущества Светлодольского сельсовета,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267326" w:rsidRPr="000930A8" w:rsidRDefault="00267326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6"/>
          <w:szCs w:val="26"/>
          <w:lang w:eastAsia="ru-RU"/>
        </w:rPr>
      </w:pPr>
      <w:proofErr w:type="gramStart"/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- решение Скатинской сельской Думы от 21 июня 2019 года № 5-2 «О порядке формирования, ведения и обязательного обнародования перечня </w:t>
      </w:r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lastRenderedPageBreak/>
        <w:t>муниципального имущества Муниципального образования Скатинского сельсовета,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  <w:proofErr w:type="gramEnd"/>
    </w:p>
    <w:p w:rsidR="001B0031" w:rsidRPr="000930A8" w:rsidRDefault="001B0031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6"/>
          <w:szCs w:val="26"/>
          <w:lang w:eastAsia="ru-RU"/>
        </w:rPr>
      </w:pPr>
      <w:proofErr w:type="gramStart"/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- решение </w:t>
      </w:r>
      <w:proofErr w:type="spellStart"/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>Скопинской</w:t>
      </w:r>
      <w:proofErr w:type="spellEnd"/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 сельской Думы от 18 июля 2019 года № 03-02 «О порядке формирования, ведения и обязательного опубликования перечня муниципального имущества муниципального образования </w:t>
      </w:r>
      <w:proofErr w:type="spellStart"/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>Скопинского</w:t>
      </w:r>
      <w:proofErr w:type="spellEnd"/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 сельсовета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  <w:proofErr w:type="gramEnd"/>
    </w:p>
    <w:p w:rsidR="001B0031" w:rsidRPr="000930A8" w:rsidRDefault="00BF4960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6"/>
          <w:szCs w:val="26"/>
          <w:lang w:eastAsia="ru-RU"/>
        </w:rPr>
      </w:pPr>
      <w:proofErr w:type="gramStart"/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- решение </w:t>
      </w:r>
      <w:proofErr w:type="spellStart"/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>Ягоднинской</w:t>
      </w:r>
      <w:proofErr w:type="spellEnd"/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 сельской Думы от 21</w:t>
      </w:r>
      <w:r w:rsidRPr="000930A8">
        <w:rPr>
          <w:rFonts w:ascii="PT Astra Sans" w:hAnsi="PT Astra Sans" w:cs="Times New Roman"/>
          <w:sz w:val="26"/>
          <w:szCs w:val="26"/>
        </w:rPr>
        <w:t xml:space="preserve"> июня 2019 года № 5-1 «</w:t>
      </w:r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О порядке формирования, ведения и обязательного опубликования перечня муниципального имущества муниципального образования </w:t>
      </w:r>
      <w:proofErr w:type="spellStart"/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>Ягоднинского</w:t>
      </w:r>
      <w:proofErr w:type="spellEnd"/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 сельсовета,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  <w:proofErr w:type="gramEnd"/>
    </w:p>
    <w:p w:rsidR="00B31C69" w:rsidRPr="000930A8" w:rsidRDefault="0027533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6"/>
          <w:szCs w:val="26"/>
          <w:lang w:eastAsia="ru-RU"/>
        </w:rPr>
      </w:pPr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>5</w:t>
      </w:r>
      <w:r w:rsidR="00B31C69"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. </w:t>
      </w:r>
      <w:r w:rsidR="00593A9A"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>Н</w:t>
      </w:r>
      <w:r w:rsidR="00B31C69"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астоящее решение </w:t>
      </w:r>
      <w:r w:rsidR="00593A9A"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разместить </w:t>
      </w:r>
      <w:r w:rsidR="00B31C69"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на официальном сайте Администрации </w:t>
      </w:r>
      <w:r w:rsidR="00CD0F67"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>Белозерского</w:t>
      </w:r>
      <w:r w:rsidR="00B31C69"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 муниципального округа Курганской области</w:t>
      </w:r>
      <w:r w:rsidR="00A23573"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 в информационно-телекоммуникационной сети «Интернет»</w:t>
      </w:r>
      <w:r w:rsidR="00B31C69"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>.</w:t>
      </w:r>
    </w:p>
    <w:p w:rsidR="00B31C69" w:rsidRPr="000930A8" w:rsidRDefault="00B31C69" w:rsidP="00C5348C">
      <w:pPr>
        <w:widowControl w:val="0"/>
        <w:shd w:val="clear" w:color="auto" w:fill="FFFFFF"/>
        <w:spacing w:after="0" w:line="240" w:lineRule="auto"/>
        <w:jc w:val="both"/>
        <w:rPr>
          <w:rFonts w:ascii="PT Astra Sans" w:eastAsia="Times New Roman" w:hAnsi="PT Astra Sans" w:cs="Times New Roman"/>
          <w:sz w:val="26"/>
          <w:szCs w:val="26"/>
          <w:lang w:eastAsia="ru-RU"/>
        </w:rPr>
      </w:pPr>
    </w:p>
    <w:p w:rsidR="00B31C69" w:rsidRDefault="00B31C69" w:rsidP="00C5348C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6"/>
          <w:szCs w:val="26"/>
          <w:lang w:eastAsia="ru-RU"/>
        </w:rPr>
      </w:pPr>
    </w:p>
    <w:p w:rsidR="000930A8" w:rsidRPr="000930A8" w:rsidRDefault="000930A8" w:rsidP="00C5348C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6"/>
          <w:szCs w:val="26"/>
          <w:lang w:eastAsia="ru-RU"/>
        </w:rPr>
      </w:pPr>
    </w:p>
    <w:p w:rsidR="00122BE4" w:rsidRPr="000930A8" w:rsidRDefault="00B31C69" w:rsidP="00C5348C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6"/>
          <w:szCs w:val="26"/>
          <w:lang w:eastAsia="ru-RU"/>
        </w:rPr>
      </w:pPr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Председатель Думы </w:t>
      </w:r>
    </w:p>
    <w:p w:rsidR="00B31C69" w:rsidRPr="000930A8" w:rsidRDefault="00CD0F67" w:rsidP="00C5348C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6"/>
          <w:szCs w:val="26"/>
          <w:lang w:eastAsia="ru-RU"/>
        </w:rPr>
      </w:pPr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>Белозерского</w:t>
      </w:r>
      <w:r w:rsidR="00122BE4"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 </w:t>
      </w:r>
      <w:r w:rsidR="00B31C69"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>муниципального округа</w:t>
      </w:r>
      <w:r w:rsidR="007C27DD"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        </w:t>
      </w:r>
      <w:r w:rsidR="00122BE4"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            </w:t>
      </w:r>
      <w:r w:rsidR="007C27DD"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                        </w:t>
      </w:r>
      <w:r w:rsidR="00FB3371"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     П</w:t>
      </w:r>
      <w:r w:rsidR="00B31C69"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>.</w:t>
      </w:r>
      <w:r w:rsidR="00FB3371"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>А</w:t>
      </w:r>
      <w:r w:rsidR="00B31C69"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. </w:t>
      </w:r>
      <w:r w:rsidR="00FB3371"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>Макаров</w:t>
      </w:r>
    </w:p>
    <w:p w:rsidR="00B31C69" w:rsidRDefault="00B31C69" w:rsidP="00C5348C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6"/>
          <w:szCs w:val="26"/>
          <w:lang w:eastAsia="ru-RU"/>
        </w:rPr>
      </w:pPr>
    </w:p>
    <w:p w:rsidR="000930A8" w:rsidRDefault="000930A8" w:rsidP="00C5348C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6"/>
          <w:szCs w:val="26"/>
          <w:lang w:eastAsia="ru-RU"/>
        </w:rPr>
      </w:pPr>
    </w:p>
    <w:p w:rsidR="000930A8" w:rsidRPr="000930A8" w:rsidRDefault="000930A8" w:rsidP="00C5348C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6"/>
          <w:szCs w:val="26"/>
          <w:lang w:eastAsia="ru-RU"/>
        </w:rPr>
      </w:pPr>
    </w:p>
    <w:p w:rsidR="00122BE4" w:rsidRPr="000930A8" w:rsidRDefault="00B31C69" w:rsidP="00C5348C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6"/>
          <w:szCs w:val="26"/>
          <w:lang w:eastAsia="ru-RU"/>
        </w:rPr>
      </w:pPr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Глава </w:t>
      </w:r>
    </w:p>
    <w:p w:rsidR="00BC5F33" w:rsidRPr="000930A8" w:rsidRDefault="00CD0F67" w:rsidP="00C5348C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6"/>
          <w:szCs w:val="26"/>
          <w:lang w:eastAsia="ru-RU"/>
        </w:rPr>
      </w:pPr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>Белозерского</w:t>
      </w:r>
      <w:r w:rsidR="00B31C69"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 муниципального округа</w:t>
      </w:r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                </w:t>
      </w:r>
      <w:r w:rsidR="00122BE4"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            </w:t>
      </w:r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                     </w:t>
      </w:r>
      <w:r w:rsidR="00B31C69"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>А.</w:t>
      </w:r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>В</w:t>
      </w:r>
      <w:r w:rsidR="00B31C69"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. </w:t>
      </w:r>
      <w:r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>Завьяло</w:t>
      </w:r>
      <w:r w:rsidR="00B31C69" w:rsidRPr="000930A8">
        <w:rPr>
          <w:rFonts w:ascii="PT Astra Sans" w:eastAsia="Times New Roman" w:hAnsi="PT Astra Sans" w:cs="Times New Roman"/>
          <w:sz w:val="26"/>
          <w:szCs w:val="26"/>
          <w:lang w:eastAsia="ru-RU"/>
        </w:rPr>
        <w:t>в</w:t>
      </w:r>
    </w:p>
    <w:p w:rsidR="00BC5F33" w:rsidRPr="000930A8" w:rsidRDefault="00BC5F33" w:rsidP="00C5348C">
      <w:pPr>
        <w:widowControl w:val="0"/>
        <w:rPr>
          <w:rFonts w:ascii="PT Astra Sans" w:eastAsia="Times New Roman" w:hAnsi="PT Astra Sans" w:cs="Times New Roman"/>
          <w:sz w:val="26"/>
          <w:szCs w:val="26"/>
          <w:lang w:eastAsia="ru-RU"/>
        </w:rPr>
        <w:sectPr w:rsidR="00BC5F33" w:rsidRPr="000930A8" w:rsidSect="000930A8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644"/>
      </w:tblGrid>
      <w:tr w:rsidR="00FA0076" w:rsidRPr="000A4172" w:rsidTr="00616E75">
        <w:tc>
          <w:tcPr>
            <w:tcW w:w="4361" w:type="dxa"/>
          </w:tcPr>
          <w:p w:rsidR="00FA0076" w:rsidRPr="000A4172" w:rsidRDefault="00FA0076" w:rsidP="00C5348C">
            <w:pPr>
              <w:widowControl w:val="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FA0076" w:rsidRPr="000A4172" w:rsidRDefault="00FA0076" w:rsidP="00C5348C">
            <w:pPr>
              <w:widowControl w:val="0"/>
              <w:shd w:val="clear" w:color="auto" w:fill="FFFFFF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0A417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Приложение</w:t>
            </w:r>
            <w:r w:rsidR="006F78EC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1</w:t>
            </w:r>
          </w:p>
          <w:p w:rsidR="007C27DD" w:rsidRDefault="00FA0076" w:rsidP="00C5348C">
            <w:pPr>
              <w:widowControl w:val="0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0A417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к решению Думы Белозерского муниципального округа Курганской области </w:t>
            </w:r>
          </w:p>
          <w:p w:rsidR="00CD0F67" w:rsidRPr="000A4172" w:rsidRDefault="00FA0076" w:rsidP="00C5348C">
            <w:pPr>
              <w:widowControl w:val="0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0A417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от </w:t>
            </w:r>
            <w:r w:rsidR="000930A8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25 ноября</w:t>
            </w:r>
            <w:r w:rsidRPr="000A417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2022 года № </w:t>
            </w:r>
            <w:r w:rsidR="000930A8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271</w:t>
            </w:r>
            <w:r w:rsidRPr="000A417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</w:t>
            </w:r>
          </w:p>
          <w:p w:rsidR="00FA0076" w:rsidRPr="000A4172" w:rsidRDefault="00FA0076" w:rsidP="00C5348C">
            <w:pPr>
              <w:widowControl w:val="0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0A417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«</w:t>
            </w:r>
            <w:r w:rsidR="00432F5E" w:rsidRPr="00432F5E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Об утверждении Порядка </w:t>
            </w:r>
            <w:r w:rsidR="00616E75" w:rsidRPr="00616E75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формирования, ведения, ежегодного дополнения и опубликования перечня муниципального имущества Белозерского муниципального округа Курганской области,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иным лицам, установленным действующим законодательством Российской Федерации</w:t>
            </w:r>
            <w:r w:rsidRPr="000A417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FA0076" w:rsidRPr="000A4172" w:rsidRDefault="00FA0076" w:rsidP="00C5348C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FA0076" w:rsidRPr="000A4172" w:rsidRDefault="00FA0076" w:rsidP="00C5348C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B31C69" w:rsidRPr="000A4172" w:rsidRDefault="00B31C69" w:rsidP="00C5348C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B31C69" w:rsidRPr="000A4172" w:rsidRDefault="00B31C69" w:rsidP="00C5348C">
      <w:pPr>
        <w:widowControl w:val="0"/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  <w:r w:rsidRPr="000A4172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ПО</w:t>
      </w:r>
      <w:r w:rsidR="00432F5E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РЯДОК</w:t>
      </w:r>
    </w:p>
    <w:p w:rsidR="00B31C69" w:rsidRPr="000A4172" w:rsidRDefault="002411FA" w:rsidP="00C5348C">
      <w:pPr>
        <w:widowControl w:val="0"/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2411FA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формирования, ведения, ежегодного дополнения и опубликования перечня муниципального имущества Белозерского муниципального округа Курганской области,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иным лицам, установленным действующим законодательством Российской Федерации</w:t>
      </w:r>
    </w:p>
    <w:p w:rsidR="00F60E1F" w:rsidRPr="000A4172" w:rsidRDefault="00F60E1F" w:rsidP="00C5348C">
      <w:pPr>
        <w:widowControl w:val="0"/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B31C69" w:rsidRPr="000A4172" w:rsidRDefault="00B31C69" w:rsidP="00C5348C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Раздел I. Общие положения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1. </w:t>
      </w:r>
      <w:proofErr w:type="gramStart"/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Белозерского</w:t>
      </w: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муниципального округа Курганской области,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иным лицам, установленным действующим законодательством Российской Федерации (далее – Перечень), требования к имуществу, сведения о котором включаются в Перечень, в</w:t>
      </w:r>
      <w:proofErr w:type="gramEnd"/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proofErr w:type="gramStart"/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>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иным лицам, установленным действующим законодательством Российской Федерации.</w:t>
      </w:r>
      <w:proofErr w:type="gramEnd"/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Раздел II. Цели создания и основные принципы формирования, ведения, ежегодного дополнения и опубликования Перечня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2. </w:t>
      </w:r>
      <w:proofErr w:type="gramStart"/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>В Перечне содержатся сведения о муниципальном имуществе,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 июля 2007 года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</w:t>
      </w:r>
      <w:proofErr w:type="gramEnd"/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proofErr w:type="gramStart"/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иным </w:t>
      </w: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lastRenderedPageBreak/>
        <w:t>лицам, установленным действующим законодательством Российской Федерации, с возможностью отчуждения на возмездной основе в собственность в соответствии с Федеральным законом от 22 июля 2008 г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ода</w:t>
      </w: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№ 159-ФЗ «Об особенностях отчуждения недвижимого имущества, находящегося в государственной</w:t>
      </w:r>
      <w:proofErr w:type="gramEnd"/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>3. Формирование Перечня осуществляется в целях: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>1) обеспечения доступности информации об имуществе, включенном в Перечень, для субъектов малого и среднего предпринимательства, организаций образующих инфраструктуру поддержки субъектов малого и среднего предпринимательства и иных лиц, установленных действующим законодательством Российской Федерации;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proofErr w:type="gramStart"/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2) предоставления имущества, принадлежащего на праве собственности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</w:t>
      </w: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скому муниципальному округу Курганской области во владение и (или) пользование на долгосрочной основе (в том числе </w:t>
      </w:r>
      <w:proofErr w:type="spellStart"/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>возмездно</w:t>
      </w:r>
      <w:proofErr w:type="spellEnd"/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>, безвозмездно и по льготным ставкам арендной платы) субъектам малого и среднего предпринимательства,  организациям образующим инфраструктуру поддержки субъектов малого и среднего предпринимательства и иным лицам, установленным действующим законодательством Российской Федерации;</w:t>
      </w:r>
      <w:proofErr w:type="gramEnd"/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3) реализации полномочий муниципального образования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Белозерского</w:t>
      </w: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муниципального округа Курганской области, в сфере оказания имущественной поддержки субъектам малого и среднего предпринимательства, организациям образующим инфраструктуру поддержки субъектов малого и среднего предпринимательства и иным лицам, установленным действующим законодательством Российской Федерации;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4) повышения эффективности управления муниципальным имуществом, находящимся в собственности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Белозерского</w:t>
      </w: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муниципального округа Курганской области, стимулирования развития малого и среднего предпринимательства, на территории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Белозерского</w:t>
      </w: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>4. Формирование и ведение Перечня основывается на следующих основных принципах: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>1) достоверность данных об имуществе, включаемом в Перечень, и поддержание актуальности информации об имуществе, включенном в Перечень;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proofErr w:type="gramStart"/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2) ежегодная актуализация Перечня (на системной основе в течение текущего года, но не позднее 1 ноября), осуществляемая на основе предложений, в том числе внесенных по итогам заседаний коллегиального органа в Администрации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Белозерского</w:t>
      </w: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муниципального округа Курганской области по обеспечению взаимодействия исполнительных органов власти Курганской области с территориальным органом </w:t>
      </w:r>
      <w:proofErr w:type="spellStart"/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>Росимущества</w:t>
      </w:r>
      <w:proofErr w:type="spellEnd"/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в Курганской области и органами местного самоуправления по вопросам оказания имущественной поддержки</w:t>
      </w:r>
      <w:proofErr w:type="gramEnd"/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субъектам малого и среднего предпринимательства, организациям образующим инфраструктуру поддержки субъектов малого и среднего предпринимательства и иным лицам, установленным действующим законодательством Российской Федерации;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>3)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229B2" w:rsidRPr="005B1FCA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  <w:r w:rsidRPr="005B1FCA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Раздел III. Формирование, ведение Перечня, внесение в него изменений, в том числе ежегодное дополнение Перечня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lastRenderedPageBreak/>
        <w:t xml:space="preserve">5. Изменения и ежегодное дополнение в Перечень утверждаются распоряжением Администрации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Белозерского</w:t>
      </w: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6. Формирование и ведение Перечня осуществляется Отделом </w:t>
      </w:r>
      <w:r w:rsidR="00D05D57">
        <w:rPr>
          <w:rFonts w:ascii="PT Astra Sans" w:eastAsia="Times New Roman" w:hAnsi="PT Astra Sans" w:cs="Times New Roman"/>
          <w:sz w:val="24"/>
          <w:szCs w:val="24"/>
          <w:lang w:eastAsia="ru-RU"/>
        </w:rPr>
        <w:t>имущественных и земельных отношений</w:t>
      </w: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Белозерского</w:t>
      </w: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муниципального округа Курганской области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>7. В Перечень вносятся сведения об имуществе, соответствующем следующим критериям: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>1)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>2) в отношении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>3) имущество не является объектом религиозного назначения;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>4)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proofErr w:type="gramStart"/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>5) имущество не включено в действующий в текущем году акт и на очередной период о планировании приватизации муниципального имущества, принятый в соответствии с Федеральным законом от 21</w:t>
      </w:r>
      <w:r w:rsidR="00D05D57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декабря </w:t>
      </w: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>2001 г</w:t>
      </w:r>
      <w:r w:rsidR="00D05D57">
        <w:rPr>
          <w:rFonts w:ascii="PT Astra Sans" w:eastAsia="Times New Roman" w:hAnsi="PT Astra Sans" w:cs="Times New Roman"/>
          <w:sz w:val="24"/>
          <w:szCs w:val="24"/>
          <w:lang w:eastAsia="ru-RU"/>
        </w:rPr>
        <w:t>ода</w:t>
      </w: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№ 178-ФЗ «О приватизации государственного и муниципального имущества», а также в Перечень имущества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Белозерского</w:t>
      </w: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муниципального округа Курганской области, предназначенного для передачи во владение и (или) в пользование на долгосрочной основе социально</w:t>
      </w:r>
      <w:proofErr w:type="gramEnd"/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ориентированным некоммерческим организациям;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>6) имущество не признано аварийным и подлежащим сносу;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>7)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>8)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>9)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proofErr w:type="gramStart"/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>10)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иным лицам</w:t>
      </w:r>
      <w:proofErr w:type="gramEnd"/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>, установленным действующим законодательством Российской Федерации;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proofErr w:type="gramStart"/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>11)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действующим законодательством Российской Федерации не допускается, а также не является частью неделимой вещи;</w:t>
      </w:r>
      <w:proofErr w:type="gramEnd"/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>12) движимое имущество обладает индивидуально-определенными признаками, позволяющими заключить в отношении него договор аренды или иной гражданско-правовой договор;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lastRenderedPageBreak/>
        <w:t>13) в отношении имущества, арендуемого субъектом малого и среднего предпринимательства (далее – МСП), в течение менее трех лет, арендатор не направил возражения на включение в Перечень;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>14) в отношении имущества заключен договор аренды или иной договор о передаче во владение и (или) в пользование, срок действия которого составляет не менее пяти лет.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>8.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9. Сведения об имуществе группируются в Перечне по населенным пунктам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Белозерского</w:t>
      </w: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муниципального округа Курганской области, на территории которых имущество расположено, а также по видам имущества (недвижимое имущество, в том числе единый недвижимый комплекс, земельные участки, движимое имущество).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10. </w:t>
      </w:r>
      <w:proofErr w:type="gramStart"/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распоряжением Администрации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Белозерского</w:t>
      </w: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муниципального округа Курганской области по его инициативе или на основании предложений органов местного самоуправления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Белозерского</w:t>
      </w: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муниципального округа Курганской области,  коллегиального органа в Администрации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Белозерского</w:t>
      </w: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муниципального округа Курганской области по обеспечению взаимодействия с предпринимателями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Белозерского</w:t>
      </w: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муниципального округа Курганской</w:t>
      </w:r>
      <w:proofErr w:type="gramEnd"/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области,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предпринимательства.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>с даты внесения</w:t>
      </w:r>
      <w:proofErr w:type="gramEnd"/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соответствующих изменений в реестр муниципального имущества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Белозерского</w:t>
      </w: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>11. Рассмотрение уполномоченным органом предложений, поступивших от лиц, указанных в пункте 10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>1)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>2)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>3)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>12. Решение об отказе в учете предложения о включении имущества в Перечень принимается в следующих случаях: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>1) имущество не соответствует критериям, установленным пунктом 3.3. настоящего Порядка;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>2)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балансодержателя;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>3)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13. </w:t>
      </w:r>
      <w:proofErr w:type="gramStart"/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Уполномоченный орган вправе исключить сведения о муниципальном имуществе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Белозерского</w:t>
      </w: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муниципального округа Курганской области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</w:t>
      </w: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lastRenderedPageBreak/>
        <w:t>организаций, образующих инфраструктуру поддержки субъектов малого и среднего предпринимательства и иных лиц, установленных действующим законодательством Российской Федерации, не поступило:</w:t>
      </w:r>
      <w:proofErr w:type="gramEnd"/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>–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участка;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>–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 июля 2006 года № 135-ФЗ «О защите конкуренции», Земельным кодексом Российской Федерации.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14. Сведения о муниципальном имуществе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Белозерского</w:t>
      </w: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муниципального округа Курганской области подлежат исключению из Перечня, в следующих случаях: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1) в отношении имущества в установленном действующим законодательством Российской Федерации порядке принято решение о его использовании для муниципальных нужд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Белозерского</w:t>
      </w: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муниципального округа Курганской области.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2) право собственности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Белозерского</w:t>
      </w: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муниципального округа Курганской области на имущество прекращено по решению суда или в ином установленном законом порядке;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>3) прекращение существования имущества в результате его гибели или уничтожения;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>4) имущество признано в установленном действующим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proofErr w:type="gramStart"/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>5) имущество приобретено его арендатором в собственность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</w:t>
      </w:r>
      <w:proofErr w:type="gramEnd"/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9 пункта 2 статьи 39.3 Земельного кодекса Российской Федерации.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15. </w:t>
      </w:r>
      <w:proofErr w:type="gramStart"/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предпринимательства, организации образующей инфраструктуру поддержки субъектов малого и среднего предпринимательства и иным лицам, установленным действующим законодательством Российской Федерации, на условиях, обеспечивающих проведение его капитального ремонта и (или) реконструкции арендатором.</w:t>
      </w:r>
      <w:proofErr w:type="gramEnd"/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16. Уполномоченный орган уведомляет арендатора о намерении принять </w:t>
      </w:r>
      <w:proofErr w:type="gramStart"/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>решение</w:t>
      </w:r>
      <w:proofErr w:type="gramEnd"/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14 настоящего Порядка, за исключением подпункта 5 пункта 14 настоящего Порядка. 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229B2" w:rsidRPr="00DA6984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  <w:r w:rsidRPr="00DA6984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Раздел IV. Опубликование Перечня и предоставление сведений о включенном в него имуществе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>17. Уполномоченный орган: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>1)</w:t>
      </w:r>
      <w:r w:rsidR="00DA698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обеспечивает опубликование Перечня или изменений в Перечень в средствах массовой информации, определенных для официального опубликования правовых </w:t>
      </w:r>
      <w:proofErr w:type="gramStart"/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актов органов местного самоуправления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Белозерского</w:t>
      </w: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муниципального округа </w:t>
      </w: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lastRenderedPageBreak/>
        <w:t>Курганской области</w:t>
      </w:r>
      <w:proofErr w:type="gramEnd"/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в течение 10 рабочих дней со дня их утверждения по форме согласно приложению 2 к настоящему решению;</w:t>
      </w:r>
    </w:p>
    <w:p w:rsidR="003229B2" w:rsidRPr="003229B2" w:rsidRDefault="003229B2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>2)</w:t>
      </w:r>
      <w:r w:rsidR="00DA698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>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Перечень;</w:t>
      </w:r>
    </w:p>
    <w:p w:rsidR="003229B2" w:rsidRPr="003229B2" w:rsidRDefault="00DA6984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proofErr w:type="gramStart"/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3) </w:t>
      </w:r>
      <w:r w:rsidR="003229B2"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предоставляет в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а</w:t>
      </w:r>
      <w:r w:rsidR="003229B2"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>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года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</w:t>
      </w:r>
      <w:proofErr w:type="gramEnd"/>
      <w:r w:rsidR="003229B2" w:rsidRPr="003229B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закона от 24 июля 2007 года № 209-ФЗ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6F78EC" w:rsidRDefault="006F78EC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6F78EC" w:rsidRDefault="006F78EC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6F78EC" w:rsidRDefault="006F78EC" w:rsidP="00C5348C">
      <w:pPr>
        <w:widowControl w:val="0"/>
        <w:rPr>
          <w:rFonts w:ascii="PT Astra Sans" w:eastAsia="Times New Roman" w:hAnsi="PT Astra Sans" w:cs="Times New Roman"/>
          <w:sz w:val="24"/>
          <w:szCs w:val="24"/>
          <w:lang w:eastAsia="ru-RU"/>
        </w:rPr>
        <w:sectPr w:rsidR="006F78EC" w:rsidSect="00B31C69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0348"/>
      </w:tblGrid>
      <w:tr w:rsidR="006F78EC" w:rsidRPr="000A4172" w:rsidTr="006F78EC">
        <w:tc>
          <w:tcPr>
            <w:tcW w:w="4361" w:type="dxa"/>
          </w:tcPr>
          <w:p w:rsidR="006F78EC" w:rsidRPr="000A4172" w:rsidRDefault="006F78EC" w:rsidP="00C5348C">
            <w:pPr>
              <w:widowControl w:val="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</w:tcPr>
          <w:p w:rsidR="006F78EC" w:rsidRDefault="006F78EC" w:rsidP="00C5348C">
            <w:pPr>
              <w:widowControl w:val="0"/>
              <w:shd w:val="clear" w:color="auto" w:fill="FFFFFF"/>
              <w:ind w:left="4428" w:right="-142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0A417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Приложение</w:t>
            </w:r>
            <w:r w:rsidR="00241E26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</w:t>
            </w:r>
          </w:p>
          <w:p w:rsidR="006F78EC" w:rsidRDefault="006F78EC" w:rsidP="00C5348C">
            <w:pPr>
              <w:widowControl w:val="0"/>
              <w:shd w:val="clear" w:color="auto" w:fill="FFFFFF"/>
              <w:ind w:left="4428" w:right="-142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0A417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к решению Думы Белозерского муниципального округа</w:t>
            </w:r>
          </w:p>
          <w:p w:rsidR="006F78EC" w:rsidRDefault="006F78EC" w:rsidP="00C5348C">
            <w:pPr>
              <w:widowControl w:val="0"/>
              <w:shd w:val="clear" w:color="auto" w:fill="FFFFFF"/>
              <w:ind w:left="4428" w:right="-142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0A417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Курганской области </w:t>
            </w:r>
          </w:p>
          <w:p w:rsidR="006F78EC" w:rsidRPr="000A4172" w:rsidRDefault="006F78EC" w:rsidP="00C5348C">
            <w:pPr>
              <w:widowControl w:val="0"/>
              <w:ind w:left="4428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0A417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от </w:t>
            </w:r>
            <w:r w:rsidR="000930A8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25 ноября</w:t>
            </w:r>
            <w:r w:rsidRPr="000A417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2022 года № </w:t>
            </w:r>
            <w:r w:rsidR="000930A8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271</w:t>
            </w:r>
            <w:r w:rsidRPr="000A417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</w:t>
            </w:r>
          </w:p>
          <w:p w:rsidR="006F78EC" w:rsidRDefault="006F78EC" w:rsidP="00C5348C">
            <w:pPr>
              <w:widowControl w:val="0"/>
              <w:ind w:left="4428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0A417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«</w:t>
            </w:r>
            <w:r w:rsidRPr="00432F5E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Об утверждении Порядка </w:t>
            </w:r>
            <w:r w:rsidRPr="00616E75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формирования, ведения, ежегодного дополнения и опубликования перечня муниципального имущества Белозерского муниципального округа Курганской области,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иным лицам, установленным действующим законодательством Российской Федерации</w:t>
            </w:r>
            <w:r w:rsidRPr="000A417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»</w:t>
            </w:r>
          </w:p>
          <w:p w:rsidR="00241E26" w:rsidRPr="000A4172" w:rsidRDefault="00241E26" w:rsidP="00C5348C">
            <w:pPr>
              <w:widowControl w:val="0"/>
              <w:ind w:left="4428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</w:tr>
    </w:tbl>
    <w:p w:rsidR="006F78EC" w:rsidRDefault="006F78EC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241E26" w:rsidRDefault="00241E26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241E26" w:rsidRDefault="00241E26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241E26" w:rsidRDefault="00241E26" w:rsidP="00C5348C">
      <w:pPr>
        <w:widowControl w:val="0"/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  <w:r w:rsidRPr="00241E26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Ф</w:t>
      </w:r>
      <w:r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ОРМА ПЕРЕЧНЯ</w:t>
      </w:r>
    </w:p>
    <w:p w:rsidR="00241E26" w:rsidRPr="00241E26" w:rsidRDefault="00241E26" w:rsidP="00C5348C">
      <w:pPr>
        <w:widowControl w:val="0"/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  <w:r w:rsidRPr="00241E26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 xml:space="preserve">муниципального имущества, предназначенного для предоставления </w:t>
      </w:r>
    </w:p>
    <w:p w:rsidR="00241E26" w:rsidRDefault="00241E26" w:rsidP="00C5348C">
      <w:pPr>
        <w:widowControl w:val="0"/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</w:pPr>
      <w:r w:rsidRPr="00241E26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Pr="00241E26"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  <w:t xml:space="preserve"> и иным лицам, установленным действующим законодательством </w:t>
      </w:r>
    </w:p>
    <w:p w:rsidR="00241E26" w:rsidRPr="00241E26" w:rsidRDefault="00241E26" w:rsidP="00C5348C">
      <w:pPr>
        <w:widowControl w:val="0"/>
        <w:shd w:val="clear" w:color="auto" w:fill="FFFFFF"/>
        <w:spacing w:after="0" w:line="240" w:lineRule="auto"/>
        <w:jc w:val="center"/>
        <w:rPr>
          <w:rFonts w:ascii="PT Astra Sans" w:eastAsia="Times New Roman" w:hAnsi="PT Astra Sans" w:cs="Tahoma"/>
          <w:b/>
          <w:sz w:val="24"/>
          <w:szCs w:val="24"/>
          <w:lang w:eastAsia="ru-RU"/>
        </w:rPr>
      </w:pPr>
      <w:r w:rsidRPr="00241E26"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  <w:t>Российской Федерации</w:t>
      </w:r>
    </w:p>
    <w:p w:rsidR="00241E26" w:rsidRPr="00241E26" w:rsidRDefault="00241E26" w:rsidP="00C5348C">
      <w:pPr>
        <w:widowControl w:val="0"/>
        <w:shd w:val="clear" w:color="auto" w:fill="FFFFFF"/>
        <w:spacing w:after="0" w:line="240" w:lineRule="auto"/>
        <w:jc w:val="center"/>
        <w:rPr>
          <w:rFonts w:ascii="PT Astra Sans" w:eastAsia="Times New Roman" w:hAnsi="PT Astra Sans" w:cs="Tahoma"/>
          <w:b/>
          <w:sz w:val="24"/>
          <w:szCs w:val="24"/>
          <w:lang w:eastAsia="ru-RU"/>
        </w:rPr>
      </w:pPr>
    </w:p>
    <w:tbl>
      <w:tblPr>
        <w:tblW w:w="147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2059"/>
        <w:gridCol w:w="1733"/>
        <w:gridCol w:w="1654"/>
        <w:gridCol w:w="3945"/>
        <w:gridCol w:w="2823"/>
        <w:gridCol w:w="2033"/>
      </w:tblGrid>
      <w:tr w:rsidR="00241E26" w:rsidRPr="00241E26" w:rsidTr="00753D99">
        <w:trPr>
          <w:trHeight w:val="206"/>
          <w:tblCellSpacing w:w="0" w:type="dxa"/>
        </w:trPr>
        <w:tc>
          <w:tcPr>
            <w:tcW w:w="4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lang w:eastAsia="ru-RU"/>
              </w:rPr>
              <w:t xml:space="preserve">№ </w:t>
            </w:r>
            <w:proofErr w:type="gramStart"/>
            <w:r w:rsidRPr="00241E26">
              <w:rPr>
                <w:rFonts w:ascii="PT Astra Sans" w:eastAsia="Times New Roman" w:hAnsi="PT Astra Sans" w:cs="Times New Roman"/>
                <w:lang w:eastAsia="ru-RU"/>
              </w:rPr>
              <w:t>п</w:t>
            </w:r>
            <w:proofErr w:type="gramEnd"/>
            <w:r w:rsidRPr="00241E26">
              <w:rPr>
                <w:rFonts w:ascii="PT Astra Sans" w:eastAsia="Times New Roman" w:hAnsi="PT Astra Sans" w:cs="Times New Roman"/>
                <w:lang w:eastAsia="ru-RU"/>
              </w:rPr>
              <w:t>/п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lang w:eastAsia="ru-RU"/>
              </w:rPr>
              <w:t>Адрес (местоположение) объекта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lang w:eastAsia="ru-RU"/>
              </w:rPr>
              <w:t>Вид объекта недвижимости;</w:t>
            </w:r>
          </w:p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lang w:eastAsia="ru-RU"/>
              </w:rPr>
              <w:t>тип движимого имущества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lang w:eastAsia="ru-RU"/>
              </w:rPr>
              <w:t>Наименование объекта учета</w:t>
            </w:r>
          </w:p>
        </w:tc>
        <w:tc>
          <w:tcPr>
            <w:tcW w:w="6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26" w:rsidRPr="00241E26" w:rsidRDefault="00241E26" w:rsidP="00C5348C">
            <w:pPr>
              <w:widowControl w:val="0"/>
              <w:spacing w:after="0" w:line="206" w:lineRule="atLeast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lang w:eastAsia="ru-RU"/>
              </w:rPr>
              <w:t>Сведения о недвижимом имуществе</w:t>
            </w:r>
          </w:p>
        </w:tc>
      </w:tr>
      <w:tr w:rsidR="00241E26" w:rsidRPr="00241E26" w:rsidTr="00753D99">
        <w:trPr>
          <w:trHeight w:val="20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6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26" w:rsidRPr="00241E26" w:rsidRDefault="00241E26" w:rsidP="00C5348C">
            <w:pPr>
              <w:widowControl w:val="0"/>
              <w:spacing w:after="0" w:line="206" w:lineRule="atLeast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lang w:eastAsia="ru-RU"/>
              </w:rPr>
              <w:t>Основная характеристика объекта недвижимости</w:t>
            </w:r>
          </w:p>
        </w:tc>
      </w:tr>
      <w:tr w:rsidR="00241E26" w:rsidRPr="00241E26" w:rsidTr="00753D99">
        <w:trPr>
          <w:trHeight w:val="42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proofErr w:type="gramStart"/>
            <w:r w:rsidRPr="00241E26">
              <w:rPr>
                <w:rFonts w:ascii="PT Astra Sans" w:eastAsia="Times New Roman" w:hAnsi="PT Astra Sans" w:cs="Times New Roman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lang w:eastAsia="ru-RU"/>
              </w:rPr>
              <w:t xml:space="preserve">Фактическое </w:t>
            </w:r>
            <w:proofErr w:type="gramStart"/>
            <w:r w:rsidRPr="00241E26">
              <w:rPr>
                <w:rFonts w:ascii="PT Astra Sans" w:eastAsia="Times New Roman" w:hAnsi="PT Astra Sans" w:cs="Times New Roman"/>
                <w:lang w:eastAsia="ru-RU"/>
              </w:rPr>
              <w:t>значение</w:t>
            </w:r>
            <w:proofErr w:type="gramEnd"/>
            <w:r w:rsidRPr="00241E26">
              <w:rPr>
                <w:rFonts w:ascii="PT Astra Sans" w:eastAsia="Times New Roman" w:hAnsi="PT Astra Sans" w:cs="Times New Roman"/>
                <w:lang w:eastAsia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proofErr w:type="gramStart"/>
            <w:r w:rsidRPr="00241E26">
              <w:rPr>
                <w:rFonts w:ascii="PT Astra Sans" w:eastAsia="Times New Roman" w:hAnsi="PT Astra Sans" w:cs="Times New Roman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241E26" w:rsidRPr="00241E26" w:rsidTr="00753D99">
        <w:trPr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lang w:eastAsia="ru-RU"/>
              </w:rPr>
              <w:t>4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lang w:eastAsia="ru-RU"/>
              </w:rPr>
              <w:t>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lang w:eastAsia="ru-RU"/>
              </w:rPr>
              <w:t>6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lang w:eastAsia="ru-RU"/>
              </w:rPr>
              <w:t>7</w:t>
            </w:r>
          </w:p>
        </w:tc>
      </w:tr>
    </w:tbl>
    <w:p w:rsidR="00241E26" w:rsidRPr="00241E26" w:rsidRDefault="00241E26" w:rsidP="00C5348C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ahoma"/>
          <w:sz w:val="14"/>
          <w:szCs w:val="14"/>
          <w:lang w:eastAsia="ru-RU"/>
        </w:rPr>
      </w:pPr>
      <w:r w:rsidRPr="00241E26">
        <w:rPr>
          <w:rFonts w:ascii="PT Astra Sans" w:eastAsia="Times New Roman" w:hAnsi="PT Astra Sans" w:cs="Tahoma"/>
          <w:sz w:val="14"/>
          <w:szCs w:val="14"/>
          <w:lang w:eastAsia="ru-RU"/>
        </w:rPr>
        <w:t> </w:t>
      </w:r>
    </w:p>
    <w:p w:rsidR="00241E26" w:rsidRPr="00241E26" w:rsidRDefault="00241E26" w:rsidP="00C5348C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ahoma"/>
          <w:sz w:val="14"/>
          <w:szCs w:val="14"/>
          <w:lang w:eastAsia="ru-RU"/>
        </w:rPr>
      </w:pPr>
    </w:p>
    <w:p w:rsidR="00241E26" w:rsidRPr="00241E26" w:rsidRDefault="00241E26" w:rsidP="00C5348C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ahoma"/>
          <w:sz w:val="14"/>
          <w:szCs w:val="14"/>
          <w:lang w:eastAsia="ru-RU"/>
        </w:rPr>
      </w:pPr>
    </w:p>
    <w:tbl>
      <w:tblPr>
        <w:tblW w:w="147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1983"/>
        <w:gridCol w:w="1983"/>
        <w:gridCol w:w="1327"/>
        <w:gridCol w:w="1888"/>
        <w:gridCol w:w="2254"/>
        <w:gridCol w:w="929"/>
        <w:gridCol w:w="1117"/>
        <w:gridCol w:w="2328"/>
      </w:tblGrid>
      <w:tr w:rsidR="00241E26" w:rsidRPr="00241E26" w:rsidTr="00753D99">
        <w:trPr>
          <w:trHeight w:val="206"/>
          <w:tblCellSpacing w:w="0" w:type="dxa"/>
        </w:trPr>
        <w:tc>
          <w:tcPr>
            <w:tcW w:w="63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  <w:p w:rsidR="00241E26" w:rsidRPr="00241E26" w:rsidRDefault="00241E26" w:rsidP="00C5348C">
            <w:pPr>
              <w:widowControl w:val="0"/>
              <w:spacing w:after="0" w:line="206" w:lineRule="atLeast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Сведения о недвижимом имуществе</w:t>
            </w:r>
          </w:p>
        </w:tc>
        <w:tc>
          <w:tcPr>
            <w:tcW w:w="485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26" w:rsidRPr="00241E26" w:rsidRDefault="00241E26" w:rsidP="00C5348C">
            <w:pPr>
              <w:widowControl w:val="0"/>
              <w:spacing w:after="0" w:line="206" w:lineRule="atLeast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Сведения о движимом имуществе</w:t>
            </w:r>
          </w:p>
        </w:tc>
      </w:tr>
      <w:tr w:rsidR="00241E26" w:rsidRPr="00241E26" w:rsidTr="00753D99">
        <w:trPr>
          <w:trHeight w:val="206"/>
          <w:tblCellSpacing w:w="0" w:type="dxa"/>
        </w:trPr>
        <w:tc>
          <w:tcPr>
            <w:tcW w:w="2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26" w:rsidRPr="00241E26" w:rsidRDefault="00241E26" w:rsidP="00C5348C">
            <w:pPr>
              <w:widowControl w:val="0"/>
              <w:spacing w:after="0" w:line="206" w:lineRule="atLeast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26" w:rsidRPr="00241E26" w:rsidRDefault="00241E26" w:rsidP="00C5348C">
            <w:pPr>
              <w:widowControl w:val="0"/>
              <w:spacing w:after="0" w:line="206" w:lineRule="atLeast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Техническое состояние объекта недвижимости</w:t>
            </w:r>
          </w:p>
        </w:tc>
        <w:tc>
          <w:tcPr>
            <w:tcW w:w="9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26" w:rsidRPr="00241E26" w:rsidRDefault="00241E26" w:rsidP="00C5348C">
            <w:pPr>
              <w:widowControl w:val="0"/>
              <w:spacing w:after="0" w:line="206" w:lineRule="atLeast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26" w:rsidRPr="00241E26" w:rsidRDefault="00241E26" w:rsidP="00C5348C">
            <w:pPr>
              <w:widowControl w:val="0"/>
              <w:spacing w:after="0" w:line="206" w:lineRule="atLeast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</w:tr>
      <w:tr w:rsidR="00241E26" w:rsidRPr="00241E26" w:rsidTr="00753D99">
        <w:trPr>
          <w:trHeight w:val="1566"/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Состав (принадлежности) имущества</w:t>
            </w:r>
          </w:p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</w:tr>
      <w:tr w:rsidR="00241E26" w:rsidRPr="00241E26" w:rsidTr="00753D99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241E26" w:rsidRPr="00241E26" w:rsidRDefault="00241E26" w:rsidP="00C5348C">
      <w:pPr>
        <w:widowControl w:val="0"/>
        <w:shd w:val="clear" w:color="auto" w:fill="FFFFFF"/>
        <w:spacing w:after="0" w:line="240" w:lineRule="auto"/>
        <w:jc w:val="center"/>
        <w:rPr>
          <w:rFonts w:ascii="PT Astra Sans" w:eastAsia="Times New Roman" w:hAnsi="PT Astra Sans" w:cs="Tahoma"/>
          <w:sz w:val="14"/>
          <w:szCs w:val="14"/>
          <w:lang w:eastAsia="ru-RU"/>
        </w:rPr>
      </w:pPr>
    </w:p>
    <w:p w:rsidR="00241E26" w:rsidRPr="00241E26" w:rsidRDefault="00241E26" w:rsidP="00C5348C">
      <w:pPr>
        <w:widowControl w:val="0"/>
        <w:shd w:val="clear" w:color="auto" w:fill="FFFFFF"/>
        <w:spacing w:after="0" w:line="240" w:lineRule="auto"/>
        <w:jc w:val="center"/>
        <w:rPr>
          <w:rFonts w:ascii="PT Astra Sans" w:eastAsia="Times New Roman" w:hAnsi="PT Astra Sans" w:cs="Tahoma"/>
          <w:sz w:val="14"/>
          <w:szCs w:val="14"/>
          <w:lang w:eastAsia="ru-RU"/>
        </w:rPr>
      </w:pPr>
    </w:p>
    <w:tbl>
      <w:tblPr>
        <w:tblW w:w="109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1386"/>
        <w:gridCol w:w="1757"/>
        <w:gridCol w:w="1555"/>
        <w:gridCol w:w="1757"/>
        <w:gridCol w:w="1353"/>
        <w:gridCol w:w="1327"/>
      </w:tblGrid>
      <w:tr w:rsidR="00241E26" w:rsidRPr="00241E26" w:rsidTr="00753D99">
        <w:trPr>
          <w:tblCellSpacing w:w="0" w:type="dxa"/>
        </w:trPr>
        <w:tc>
          <w:tcPr>
            <w:tcW w:w="1090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241E26" w:rsidRPr="00241E26" w:rsidTr="00753D99">
        <w:trPr>
          <w:tblCellSpacing w:w="0" w:type="dxa"/>
        </w:trPr>
        <w:tc>
          <w:tcPr>
            <w:tcW w:w="41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3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Наименование правообладателя</w:t>
            </w: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Наличие ограниченного вещного права на имущество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ИНН правообладателя</w:t>
            </w:r>
          </w:p>
        </w:tc>
        <w:tc>
          <w:tcPr>
            <w:tcW w:w="15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241E26" w:rsidRPr="00241E26" w:rsidTr="00753D99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</w:tr>
      <w:tr w:rsidR="00241E26" w:rsidRPr="00241E26" w:rsidTr="00753D99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26" w:rsidRPr="00241E26" w:rsidRDefault="00241E26" w:rsidP="00C5348C">
            <w:pPr>
              <w:widowControl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41E2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241E26" w:rsidRDefault="00241E26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241E26" w:rsidRDefault="00241E26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  <w:sectPr w:rsidR="00241E26" w:rsidSect="006F78EC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644"/>
      </w:tblGrid>
      <w:tr w:rsidR="002A3E3D" w:rsidRPr="000A4172" w:rsidTr="00753D99">
        <w:tc>
          <w:tcPr>
            <w:tcW w:w="4361" w:type="dxa"/>
          </w:tcPr>
          <w:p w:rsidR="002A3E3D" w:rsidRPr="000A4172" w:rsidRDefault="002A3E3D" w:rsidP="00C5348C">
            <w:pPr>
              <w:widowControl w:val="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2A3E3D" w:rsidRPr="000A4172" w:rsidRDefault="002A3E3D" w:rsidP="00C5348C">
            <w:pPr>
              <w:widowControl w:val="0"/>
              <w:shd w:val="clear" w:color="auto" w:fill="FFFFFF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0A417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Приложение</w:t>
            </w: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3</w:t>
            </w:r>
          </w:p>
          <w:p w:rsidR="002A3E3D" w:rsidRDefault="002A3E3D" w:rsidP="00C5348C">
            <w:pPr>
              <w:widowControl w:val="0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0A417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к решению Думы Белозерского муниципального округа Курганской области </w:t>
            </w:r>
          </w:p>
          <w:p w:rsidR="002A3E3D" w:rsidRPr="000A4172" w:rsidRDefault="002A3E3D" w:rsidP="00C5348C">
            <w:pPr>
              <w:widowControl w:val="0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0A417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от </w:t>
            </w:r>
            <w:r w:rsidR="005C45E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25 ноября</w:t>
            </w:r>
            <w:r w:rsidRPr="000A417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2022 года № </w:t>
            </w:r>
            <w:r w:rsidR="005C45E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271</w:t>
            </w:r>
            <w:bookmarkStart w:id="0" w:name="_GoBack"/>
            <w:bookmarkEnd w:id="0"/>
            <w:r w:rsidRPr="000A417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</w:t>
            </w:r>
          </w:p>
          <w:p w:rsidR="002A3E3D" w:rsidRPr="000A4172" w:rsidRDefault="002A3E3D" w:rsidP="00C5348C">
            <w:pPr>
              <w:widowControl w:val="0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0A417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«</w:t>
            </w:r>
            <w:r w:rsidRPr="00432F5E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Об утверждении Порядка </w:t>
            </w:r>
            <w:r w:rsidRPr="00616E75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формирования, ведения, ежегодного дополнения и опубликования перечня муниципального имущества Белозерского муниципального округа Курганской области,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иным лицам, установленным действующим законодательством Российской Федерации</w:t>
            </w:r>
            <w:r w:rsidRPr="000A4172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2A3E3D" w:rsidRPr="000A4172" w:rsidRDefault="002A3E3D" w:rsidP="00C5348C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2A3E3D" w:rsidRPr="000A4172" w:rsidRDefault="002A3E3D" w:rsidP="00C5348C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2A3E3D" w:rsidRPr="000A4172" w:rsidRDefault="002A3E3D" w:rsidP="00C5348C">
      <w:pPr>
        <w:widowControl w:val="0"/>
        <w:shd w:val="clear" w:color="auto" w:fill="FFFFFF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2A3E3D" w:rsidRPr="002A3E3D" w:rsidRDefault="002A3E3D" w:rsidP="00C5348C">
      <w:pPr>
        <w:widowControl w:val="0"/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  <w:r w:rsidRPr="002A3E3D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Виды муниципального имущества, которое используется для</w:t>
      </w:r>
      <w:r w:rsidRPr="002A3E3D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br/>
        <w:t xml:space="preserve">формирования перечня муниципального имущества </w:t>
      </w:r>
      <w:r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Белозер</w:t>
      </w:r>
      <w:r w:rsidRPr="002A3E3D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ского муниципального округа Курганской области,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Pr="002A3E3D"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  <w:t xml:space="preserve"> и иным лицам, установленным действующим законодательством Российской Федерации</w:t>
      </w:r>
    </w:p>
    <w:p w:rsidR="002A3E3D" w:rsidRPr="002A3E3D" w:rsidRDefault="002A3E3D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2A3E3D" w:rsidRPr="002A3E3D" w:rsidRDefault="002A3E3D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2A3E3D" w:rsidRPr="002A3E3D" w:rsidRDefault="002A3E3D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2A3E3D" w:rsidRPr="002A3E3D" w:rsidRDefault="002A3E3D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2A3E3D" w:rsidRPr="002A3E3D" w:rsidRDefault="002A3E3D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2A3E3D" w:rsidRPr="002A3E3D" w:rsidRDefault="002A3E3D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</w:t>
      </w:r>
    </w:p>
    <w:p w:rsidR="002A3E3D" w:rsidRPr="002A3E3D" w:rsidRDefault="002A3E3D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6. Объекты недвижимого имущества, планируемые к использованию</w:t>
      </w:r>
      <w:r w:rsidRPr="002A3E3D">
        <w:rPr>
          <w:rFonts w:ascii="PT Astra Sans" w:eastAsia="Times New Roman" w:hAnsi="PT Astra Sans" w:cs="Times New Roman"/>
          <w:spacing w:val="1"/>
          <w:sz w:val="24"/>
          <w:szCs w:val="24"/>
          <w:lang w:eastAsia="ru-RU"/>
        </w:rPr>
        <w:t xml:space="preserve"> </w:t>
      </w: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под</w:t>
      </w:r>
      <w:r w:rsidRPr="002A3E3D">
        <w:rPr>
          <w:rFonts w:ascii="PT Astra Sans" w:eastAsia="Times New Roman" w:hAnsi="PT Astra Sans" w:cs="Times New Roman"/>
          <w:spacing w:val="1"/>
          <w:sz w:val="24"/>
          <w:szCs w:val="24"/>
          <w:lang w:eastAsia="ru-RU"/>
        </w:rPr>
        <w:t xml:space="preserve"> </w:t>
      </w: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административные,</w:t>
      </w:r>
      <w:r w:rsidRPr="002A3E3D">
        <w:rPr>
          <w:rFonts w:ascii="PT Astra Sans" w:eastAsia="Times New Roman" w:hAnsi="PT Astra Sans" w:cs="Times New Roman"/>
          <w:spacing w:val="1"/>
          <w:sz w:val="24"/>
          <w:szCs w:val="24"/>
          <w:lang w:eastAsia="ru-RU"/>
        </w:rPr>
        <w:t xml:space="preserve"> </w:t>
      </w: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торговые</w:t>
      </w:r>
      <w:r w:rsidRPr="002A3E3D">
        <w:rPr>
          <w:rFonts w:ascii="PT Astra Sans" w:eastAsia="Times New Roman" w:hAnsi="PT Astra Sans" w:cs="Times New Roman"/>
          <w:spacing w:val="1"/>
          <w:sz w:val="24"/>
          <w:szCs w:val="24"/>
          <w:lang w:eastAsia="ru-RU"/>
        </w:rPr>
        <w:t xml:space="preserve"> </w:t>
      </w: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или</w:t>
      </w:r>
      <w:r w:rsidRPr="002A3E3D">
        <w:rPr>
          <w:rFonts w:ascii="PT Astra Sans" w:eastAsia="Times New Roman" w:hAnsi="PT Astra Sans" w:cs="Times New Roman"/>
          <w:spacing w:val="1"/>
          <w:sz w:val="24"/>
          <w:szCs w:val="24"/>
          <w:lang w:eastAsia="ru-RU"/>
        </w:rPr>
        <w:t xml:space="preserve"> </w:t>
      </w: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офисные</w:t>
      </w:r>
      <w:r w:rsidRPr="002A3E3D">
        <w:rPr>
          <w:rFonts w:ascii="PT Astra Sans" w:eastAsia="Times New Roman" w:hAnsi="PT Astra Sans" w:cs="Times New Roman"/>
          <w:spacing w:val="1"/>
          <w:sz w:val="24"/>
          <w:szCs w:val="24"/>
          <w:lang w:eastAsia="ru-RU"/>
        </w:rPr>
        <w:t xml:space="preserve"> </w:t>
      </w: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цели,</w:t>
      </w:r>
      <w:r w:rsidRPr="002A3E3D">
        <w:rPr>
          <w:rFonts w:ascii="PT Astra Sans" w:eastAsia="Times New Roman" w:hAnsi="PT Astra Sans" w:cs="Times New Roman"/>
          <w:spacing w:val="1"/>
          <w:sz w:val="24"/>
          <w:szCs w:val="24"/>
          <w:lang w:eastAsia="ru-RU"/>
        </w:rPr>
        <w:t xml:space="preserve"> </w:t>
      </w: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находящиеся</w:t>
      </w:r>
      <w:r w:rsidRPr="002A3E3D">
        <w:rPr>
          <w:rFonts w:ascii="PT Astra Sans" w:eastAsia="Times New Roman" w:hAnsi="PT Astra Sans" w:cs="Times New Roman"/>
          <w:spacing w:val="1"/>
          <w:sz w:val="24"/>
          <w:szCs w:val="24"/>
          <w:lang w:eastAsia="ru-RU"/>
        </w:rPr>
        <w:t xml:space="preserve"> </w:t>
      </w: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в</w:t>
      </w:r>
      <w:r w:rsidRPr="002A3E3D">
        <w:rPr>
          <w:rFonts w:ascii="PT Astra Sans" w:eastAsia="Times New Roman" w:hAnsi="PT Astra Sans" w:cs="Times New Roman"/>
          <w:spacing w:val="1"/>
          <w:sz w:val="24"/>
          <w:szCs w:val="24"/>
          <w:lang w:eastAsia="ru-RU"/>
        </w:rPr>
        <w:t xml:space="preserve"> </w:t>
      </w: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границах населенных</w:t>
      </w:r>
      <w:r w:rsidRPr="002A3E3D">
        <w:rPr>
          <w:rFonts w:ascii="PT Astra Sans" w:eastAsia="Times New Roman" w:hAnsi="PT Astra Sans" w:cs="Times New Roman"/>
          <w:spacing w:val="1"/>
          <w:sz w:val="24"/>
          <w:szCs w:val="24"/>
          <w:lang w:eastAsia="ru-RU"/>
        </w:rPr>
        <w:t xml:space="preserve"> </w:t>
      </w: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пунктов.</w:t>
      </w:r>
    </w:p>
    <w:p w:rsidR="006F78EC" w:rsidRDefault="002A3E3D" w:rsidP="00C534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7. </w:t>
      </w:r>
      <w:proofErr w:type="gramStart"/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Имущество, закрепленное на праве хозяйственного ведения или</w:t>
      </w:r>
      <w:r w:rsidRPr="002A3E3D">
        <w:rPr>
          <w:rFonts w:ascii="PT Astra Sans" w:eastAsia="Times New Roman" w:hAnsi="PT Astra Sans" w:cs="Times New Roman"/>
          <w:spacing w:val="1"/>
          <w:sz w:val="24"/>
          <w:szCs w:val="24"/>
          <w:lang w:eastAsia="ru-RU"/>
        </w:rPr>
        <w:t xml:space="preserve"> </w:t>
      </w: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оперативного</w:t>
      </w:r>
      <w:r w:rsidRPr="002A3E3D">
        <w:rPr>
          <w:rFonts w:ascii="PT Astra Sans" w:eastAsia="Times New Roman" w:hAnsi="PT Astra Sans" w:cs="Times New Roman"/>
          <w:spacing w:val="1"/>
          <w:sz w:val="24"/>
          <w:szCs w:val="24"/>
          <w:lang w:eastAsia="ru-RU"/>
        </w:rPr>
        <w:t xml:space="preserve"> </w:t>
      </w: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управления</w:t>
      </w:r>
      <w:r w:rsidRPr="002A3E3D">
        <w:rPr>
          <w:rFonts w:ascii="PT Astra Sans" w:eastAsia="Times New Roman" w:hAnsi="PT Astra Sans" w:cs="Times New Roman"/>
          <w:spacing w:val="1"/>
          <w:sz w:val="24"/>
          <w:szCs w:val="24"/>
          <w:lang w:eastAsia="ru-RU"/>
        </w:rPr>
        <w:t xml:space="preserve"> </w:t>
      </w: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за</w:t>
      </w:r>
      <w:r w:rsidRPr="002A3E3D">
        <w:rPr>
          <w:rFonts w:ascii="PT Astra Sans" w:eastAsia="Times New Roman" w:hAnsi="PT Astra Sans" w:cs="Times New Roman"/>
          <w:spacing w:val="1"/>
          <w:sz w:val="24"/>
          <w:szCs w:val="24"/>
          <w:lang w:eastAsia="ru-RU"/>
        </w:rPr>
        <w:t xml:space="preserve"> </w:t>
      </w: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муниципальным</w:t>
      </w:r>
      <w:r w:rsidRPr="002A3E3D">
        <w:rPr>
          <w:rFonts w:ascii="PT Astra Sans" w:eastAsia="Times New Roman" w:hAnsi="PT Astra Sans" w:cs="Times New Roman"/>
          <w:spacing w:val="1"/>
          <w:sz w:val="24"/>
          <w:szCs w:val="24"/>
          <w:lang w:eastAsia="ru-RU"/>
        </w:rPr>
        <w:t xml:space="preserve"> </w:t>
      </w: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унитарным предприятием, на праве оперативного управления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з</w:t>
      </w:r>
      <w:r>
        <w:rPr>
          <w:rFonts w:ascii="PT Astra Sans" w:eastAsia="Times New Roman" w:hAnsi="PT Astra Sans" w:cs="Times New Roman"/>
          <w:spacing w:val="-68"/>
          <w:sz w:val="24"/>
          <w:szCs w:val="24"/>
          <w:lang w:eastAsia="ru-RU"/>
        </w:rPr>
        <w:t>а</w:t>
      </w: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муниципальным</w:t>
      </w:r>
      <w:r w:rsidRPr="002A3E3D">
        <w:rPr>
          <w:rFonts w:ascii="PT Astra Sans" w:eastAsia="Times New Roman" w:hAnsi="PT Astra Sans" w:cs="Times New Roman"/>
          <w:spacing w:val="1"/>
          <w:sz w:val="24"/>
          <w:szCs w:val="24"/>
          <w:lang w:eastAsia="ru-RU"/>
        </w:rPr>
        <w:t xml:space="preserve"> </w:t>
      </w: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учреждением,</w:t>
      </w:r>
      <w:r w:rsidRPr="002A3E3D">
        <w:rPr>
          <w:rFonts w:ascii="PT Astra Sans" w:eastAsia="Times New Roman" w:hAnsi="PT Astra Sans" w:cs="Times New Roman"/>
          <w:spacing w:val="1"/>
          <w:sz w:val="24"/>
          <w:szCs w:val="24"/>
          <w:lang w:eastAsia="ru-RU"/>
        </w:rPr>
        <w:t xml:space="preserve"> </w:t>
      </w: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владеющим</w:t>
      </w:r>
      <w:r w:rsidRPr="002A3E3D">
        <w:rPr>
          <w:rFonts w:ascii="PT Astra Sans" w:eastAsia="Times New Roman" w:hAnsi="PT Astra Sans" w:cs="Times New Roman"/>
          <w:spacing w:val="1"/>
          <w:sz w:val="24"/>
          <w:szCs w:val="24"/>
          <w:lang w:eastAsia="ru-RU"/>
        </w:rPr>
        <w:t xml:space="preserve"> </w:t>
      </w: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им</w:t>
      </w:r>
      <w:r w:rsidRPr="002A3E3D">
        <w:rPr>
          <w:rFonts w:ascii="PT Astra Sans" w:eastAsia="Times New Roman" w:hAnsi="PT Astra Sans" w:cs="Times New Roman"/>
          <w:spacing w:val="1"/>
          <w:sz w:val="24"/>
          <w:szCs w:val="24"/>
          <w:lang w:eastAsia="ru-RU"/>
        </w:rPr>
        <w:t xml:space="preserve"> </w:t>
      </w: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соответственно</w:t>
      </w:r>
      <w:r w:rsidRPr="002A3E3D">
        <w:rPr>
          <w:rFonts w:ascii="PT Astra Sans" w:eastAsia="Times New Roman" w:hAnsi="PT Astra Sans" w:cs="Times New Roman"/>
          <w:spacing w:val="1"/>
          <w:sz w:val="24"/>
          <w:szCs w:val="24"/>
          <w:lang w:eastAsia="ru-RU"/>
        </w:rPr>
        <w:t xml:space="preserve"> </w:t>
      </w: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на</w:t>
      </w:r>
      <w:r w:rsidRPr="002A3E3D">
        <w:rPr>
          <w:rFonts w:ascii="PT Astra Sans" w:eastAsia="Times New Roman" w:hAnsi="PT Astra Sans" w:cs="Times New Roman"/>
          <w:spacing w:val="1"/>
          <w:sz w:val="24"/>
          <w:szCs w:val="24"/>
          <w:lang w:eastAsia="ru-RU"/>
        </w:rPr>
        <w:t xml:space="preserve"> </w:t>
      </w: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праве</w:t>
      </w:r>
      <w:r w:rsidRPr="002A3E3D">
        <w:rPr>
          <w:rFonts w:ascii="PT Astra Sans" w:eastAsia="Times New Roman" w:hAnsi="PT Astra Sans" w:cs="Times New Roman"/>
          <w:spacing w:val="1"/>
          <w:sz w:val="24"/>
          <w:szCs w:val="24"/>
          <w:lang w:eastAsia="ru-RU"/>
        </w:rPr>
        <w:t xml:space="preserve"> </w:t>
      </w: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хозяйственного</w:t>
      </w:r>
      <w:r w:rsidRPr="002A3E3D">
        <w:rPr>
          <w:rFonts w:ascii="PT Astra Sans" w:eastAsia="Times New Roman" w:hAnsi="PT Astra Sans" w:cs="Times New Roman"/>
          <w:spacing w:val="1"/>
          <w:sz w:val="24"/>
          <w:szCs w:val="24"/>
          <w:lang w:eastAsia="ru-RU"/>
        </w:rPr>
        <w:t xml:space="preserve"> </w:t>
      </w: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ведения</w:t>
      </w:r>
      <w:r w:rsidRPr="002A3E3D">
        <w:rPr>
          <w:rFonts w:ascii="PT Astra Sans" w:eastAsia="Times New Roman" w:hAnsi="PT Astra Sans" w:cs="Times New Roman"/>
          <w:spacing w:val="1"/>
          <w:sz w:val="24"/>
          <w:szCs w:val="24"/>
          <w:lang w:eastAsia="ru-RU"/>
        </w:rPr>
        <w:t xml:space="preserve"> </w:t>
      </w: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или</w:t>
      </w:r>
      <w:r w:rsidRPr="002A3E3D">
        <w:rPr>
          <w:rFonts w:ascii="PT Astra Sans" w:eastAsia="Times New Roman" w:hAnsi="PT Astra Sans" w:cs="Times New Roman"/>
          <w:spacing w:val="1"/>
          <w:sz w:val="24"/>
          <w:szCs w:val="24"/>
          <w:lang w:eastAsia="ru-RU"/>
        </w:rPr>
        <w:t xml:space="preserve"> </w:t>
      </w: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оперативного</w:t>
      </w:r>
      <w:r w:rsidRPr="002A3E3D">
        <w:rPr>
          <w:rFonts w:ascii="PT Astra Sans" w:eastAsia="Times New Roman" w:hAnsi="PT Astra Sans" w:cs="Times New Roman"/>
          <w:spacing w:val="1"/>
          <w:sz w:val="24"/>
          <w:szCs w:val="24"/>
          <w:lang w:eastAsia="ru-RU"/>
        </w:rPr>
        <w:t xml:space="preserve"> </w:t>
      </w: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управления, – по предложению балансодержателя о включении указанного</w:t>
      </w:r>
      <w:r w:rsidRPr="002A3E3D">
        <w:rPr>
          <w:rFonts w:ascii="PT Astra Sans" w:eastAsia="Times New Roman" w:hAnsi="PT Astra Sans" w:cs="Times New Roman"/>
          <w:spacing w:val="-67"/>
          <w:sz w:val="24"/>
          <w:szCs w:val="24"/>
          <w:lang w:eastAsia="ru-RU"/>
        </w:rPr>
        <w:t xml:space="preserve"> </w:t>
      </w: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имущества</w:t>
      </w:r>
      <w:r w:rsidRPr="002A3E3D">
        <w:rPr>
          <w:rFonts w:ascii="PT Astra Sans" w:eastAsia="Times New Roman" w:hAnsi="PT Astra Sans" w:cs="Times New Roman"/>
          <w:spacing w:val="-10"/>
          <w:sz w:val="24"/>
          <w:szCs w:val="24"/>
          <w:lang w:eastAsia="ru-RU"/>
        </w:rPr>
        <w:t xml:space="preserve"> </w:t>
      </w: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в</w:t>
      </w:r>
      <w:r w:rsidRPr="002A3E3D">
        <w:rPr>
          <w:rFonts w:ascii="PT Astra Sans" w:eastAsia="Times New Roman" w:hAnsi="PT Astra Sans" w:cs="Times New Roman"/>
          <w:spacing w:val="-9"/>
          <w:sz w:val="24"/>
          <w:szCs w:val="24"/>
          <w:lang w:eastAsia="ru-RU"/>
        </w:rPr>
        <w:t xml:space="preserve"> </w:t>
      </w: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соответствующий</w:t>
      </w:r>
      <w:r w:rsidRPr="002A3E3D">
        <w:rPr>
          <w:rFonts w:ascii="PT Astra Sans" w:eastAsia="Times New Roman" w:hAnsi="PT Astra Sans" w:cs="Times New Roman"/>
          <w:spacing w:val="-7"/>
          <w:sz w:val="24"/>
          <w:szCs w:val="24"/>
          <w:lang w:eastAsia="ru-RU"/>
        </w:rPr>
        <w:t xml:space="preserve"> </w:t>
      </w: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перечень,</w:t>
      </w:r>
      <w:r w:rsidRPr="002A3E3D">
        <w:rPr>
          <w:rFonts w:ascii="PT Astra Sans" w:eastAsia="Times New Roman" w:hAnsi="PT Astra Sans" w:cs="Times New Roman"/>
          <w:spacing w:val="-10"/>
          <w:sz w:val="24"/>
          <w:szCs w:val="24"/>
          <w:lang w:eastAsia="ru-RU"/>
        </w:rPr>
        <w:t xml:space="preserve"> </w:t>
      </w: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а</w:t>
      </w:r>
      <w:r w:rsidRPr="002A3E3D">
        <w:rPr>
          <w:rFonts w:ascii="PT Astra Sans" w:eastAsia="Times New Roman" w:hAnsi="PT Astra Sans" w:cs="Times New Roman"/>
          <w:spacing w:val="-9"/>
          <w:sz w:val="24"/>
          <w:szCs w:val="24"/>
          <w:lang w:eastAsia="ru-RU"/>
        </w:rPr>
        <w:t xml:space="preserve"> </w:t>
      </w: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также</w:t>
      </w:r>
      <w:r w:rsidRPr="002A3E3D">
        <w:rPr>
          <w:rFonts w:ascii="PT Astra Sans" w:eastAsia="Times New Roman" w:hAnsi="PT Astra Sans" w:cs="Times New Roman"/>
          <w:spacing w:val="-8"/>
          <w:sz w:val="24"/>
          <w:szCs w:val="24"/>
          <w:lang w:eastAsia="ru-RU"/>
        </w:rPr>
        <w:t xml:space="preserve"> </w:t>
      </w: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при</w:t>
      </w:r>
      <w:r w:rsidRPr="002A3E3D">
        <w:rPr>
          <w:rFonts w:ascii="PT Astra Sans" w:eastAsia="Times New Roman" w:hAnsi="PT Astra Sans" w:cs="Times New Roman"/>
          <w:spacing w:val="-9"/>
          <w:sz w:val="24"/>
          <w:szCs w:val="24"/>
          <w:lang w:eastAsia="ru-RU"/>
        </w:rPr>
        <w:t xml:space="preserve"> </w:t>
      </w: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наличии</w:t>
      </w:r>
      <w:r w:rsidRPr="002A3E3D">
        <w:rPr>
          <w:rFonts w:ascii="PT Astra Sans" w:eastAsia="Times New Roman" w:hAnsi="PT Astra Sans" w:cs="Times New Roman"/>
          <w:spacing w:val="-9"/>
          <w:sz w:val="24"/>
          <w:szCs w:val="24"/>
          <w:lang w:eastAsia="ru-RU"/>
        </w:rPr>
        <w:t xml:space="preserve"> </w:t>
      </w: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письменного</w:t>
      </w:r>
      <w:r w:rsidRPr="002A3E3D">
        <w:rPr>
          <w:rFonts w:ascii="PT Astra Sans" w:eastAsia="Times New Roman" w:hAnsi="PT Astra Sans" w:cs="Times New Roman"/>
          <w:spacing w:val="-67"/>
          <w:sz w:val="24"/>
          <w:szCs w:val="24"/>
          <w:lang w:eastAsia="ru-RU"/>
        </w:rPr>
        <w:t xml:space="preserve"> </w:t>
      </w: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согласия органа</w:t>
      </w:r>
      <w:r w:rsidRPr="002A3E3D">
        <w:rPr>
          <w:rFonts w:ascii="PT Astra Sans" w:eastAsia="Times New Roman" w:hAnsi="PT Astra Sans" w:cs="Times New Roman"/>
          <w:spacing w:val="1"/>
          <w:sz w:val="24"/>
          <w:szCs w:val="24"/>
          <w:lang w:eastAsia="ru-RU"/>
        </w:rPr>
        <w:t xml:space="preserve"> </w:t>
      </w: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местного</w:t>
      </w:r>
      <w:r w:rsidRPr="002A3E3D">
        <w:rPr>
          <w:rFonts w:ascii="PT Astra Sans" w:eastAsia="Times New Roman" w:hAnsi="PT Astra Sans" w:cs="Times New Roman"/>
          <w:spacing w:val="1"/>
          <w:sz w:val="24"/>
          <w:szCs w:val="24"/>
          <w:lang w:eastAsia="ru-RU"/>
        </w:rPr>
        <w:t xml:space="preserve"> </w:t>
      </w: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самоуправления,</w:t>
      </w:r>
      <w:r w:rsidRPr="002A3E3D">
        <w:rPr>
          <w:rFonts w:ascii="PT Astra Sans" w:eastAsia="Times New Roman" w:hAnsi="PT Astra Sans" w:cs="Times New Roman"/>
          <w:spacing w:val="1"/>
          <w:sz w:val="24"/>
          <w:szCs w:val="24"/>
          <w:lang w:eastAsia="ru-RU"/>
        </w:rPr>
        <w:t xml:space="preserve"> </w:t>
      </w: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уполномоченного</w:t>
      </w:r>
      <w:r w:rsidRPr="002A3E3D">
        <w:rPr>
          <w:rFonts w:ascii="PT Astra Sans" w:eastAsia="Times New Roman" w:hAnsi="PT Astra Sans" w:cs="Times New Roman"/>
          <w:spacing w:val="1"/>
          <w:sz w:val="24"/>
          <w:szCs w:val="24"/>
          <w:lang w:eastAsia="ru-RU"/>
        </w:rPr>
        <w:t xml:space="preserve"> </w:t>
      </w: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на</w:t>
      </w:r>
      <w:r w:rsidRPr="002A3E3D">
        <w:rPr>
          <w:rFonts w:ascii="PT Astra Sans" w:eastAsia="Times New Roman" w:hAnsi="PT Astra Sans" w:cs="Times New Roman"/>
          <w:spacing w:val="1"/>
          <w:sz w:val="24"/>
          <w:szCs w:val="24"/>
          <w:lang w:eastAsia="ru-RU"/>
        </w:rPr>
        <w:t xml:space="preserve"> </w:t>
      </w: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согласование</w:t>
      </w:r>
      <w:r w:rsidRPr="002A3E3D">
        <w:rPr>
          <w:rFonts w:ascii="PT Astra Sans" w:eastAsia="Times New Roman" w:hAnsi="PT Astra Sans" w:cs="Times New Roman"/>
          <w:spacing w:val="1"/>
          <w:sz w:val="24"/>
          <w:szCs w:val="24"/>
          <w:lang w:eastAsia="ru-RU"/>
        </w:rPr>
        <w:t xml:space="preserve"> </w:t>
      </w: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сделки</w:t>
      </w:r>
      <w:r w:rsidRPr="002A3E3D">
        <w:rPr>
          <w:rFonts w:ascii="PT Astra Sans" w:eastAsia="Times New Roman" w:hAnsi="PT Astra Sans" w:cs="Times New Roman"/>
          <w:spacing w:val="1"/>
          <w:sz w:val="24"/>
          <w:szCs w:val="24"/>
          <w:lang w:eastAsia="ru-RU"/>
        </w:rPr>
        <w:t xml:space="preserve"> </w:t>
      </w: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с</w:t>
      </w:r>
      <w:r w:rsidRPr="002A3E3D">
        <w:rPr>
          <w:rFonts w:ascii="PT Astra Sans" w:eastAsia="Times New Roman" w:hAnsi="PT Astra Sans" w:cs="Times New Roman"/>
          <w:spacing w:val="1"/>
          <w:sz w:val="24"/>
          <w:szCs w:val="24"/>
          <w:lang w:eastAsia="ru-RU"/>
        </w:rPr>
        <w:t xml:space="preserve"> </w:t>
      </w: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соответствующим</w:t>
      </w:r>
      <w:r w:rsidRPr="002A3E3D">
        <w:rPr>
          <w:rFonts w:ascii="PT Astra Sans" w:eastAsia="Times New Roman" w:hAnsi="PT Astra Sans" w:cs="Times New Roman"/>
          <w:spacing w:val="-1"/>
          <w:sz w:val="24"/>
          <w:szCs w:val="24"/>
          <w:lang w:eastAsia="ru-RU"/>
        </w:rPr>
        <w:t xml:space="preserve"> </w:t>
      </w:r>
      <w:r w:rsidRPr="002A3E3D">
        <w:rPr>
          <w:rFonts w:ascii="PT Astra Sans" w:eastAsia="Times New Roman" w:hAnsi="PT Astra Sans" w:cs="Times New Roman"/>
          <w:sz w:val="24"/>
          <w:szCs w:val="24"/>
          <w:lang w:eastAsia="ru-RU"/>
        </w:rPr>
        <w:t>имуществом.</w:t>
      </w:r>
      <w:proofErr w:type="gramEnd"/>
    </w:p>
    <w:sectPr w:rsidR="006F78EC" w:rsidSect="00B31C69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455" w:rsidRDefault="00411455" w:rsidP="00BC5F33">
      <w:pPr>
        <w:spacing w:after="0" w:line="240" w:lineRule="auto"/>
      </w:pPr>
      <w:r>
        <w:separator/>
      </w:r>
    </w:p>
  </w:endnote>
  <w:endnote w:type="continuationSeparator" w:id="0">
    <w:p w:rsidR="00411455" w:rsidRDefault="00411455" w:rsidP="00BC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455" w:rsidRDefault="00411455" w:rsidP="00BC5F33">
      <w:pPr>
        <w:spacing w:after="0" w:line="240" w:lineRule="auto"/>
      </w:pPr>
      <w:r>
        <w:separator/>
      </w:r>
    </w:p>
  </w:footnote>
  <w:footnote w:type="continuationSeparator" w:id="0">
    <w:p w:rsidR="00411455" w:rsidRDefault="00411455" w:rsidP="00BC5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8103808"/>
      <w:docPartObj>
        <w:docPartGallery w:val="Page Numbers (Top of Page)"/>
        <w:docPartUnique/>
      </w:docPartObj>
    </w:sdtPr>
    <w:sdtEndPr/>
    <w:sdtContent>
      <w:p w:rsidR="00BC5F33" w:rsidRDefault="00BC5F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5EB">
          <w:rPr>
            <w:noProof/>
          </w:rPr>
          <w:t>13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97"/>
    <w:rsid w:val="00017E38"/>
    <w:rsid w:val="00022097"/>
    <w:rsid w:val="00041A99"/>
    <w:rsid w:val="000930A8"/>
    <w:rsid w:val="000A4172"/>
    <w:rsid w:val="000B6732"/>
    <w:rsid w:val="000D516E"/>
    <w:rsid w:val="00102666"/>
    <w:rsid w:val="00106D6B"/>
    <w:rsid w:val="00122BE4"/>
    <w:rsid w:val="0015751D"/>
    <w:rsid w:val="00157943"/>
    <w:rsid w:val="00185C5C"/>
    <w:rsid w:val="001B0031"/>
    <w:rsid w:val="001D2C56"/>
    <w:rsid w:val="002411FA"/>
    <w:rsid w:val="00241E26"/>
    <w:rsid w:val="00267326"/>
    <w:rsid w:val="00275332"/>
    <w:rsid w:val="00281EAA"/>
    <w:rsid w:val="002A3E3D"/>
    <w:rsid w:val="002C1F10"/>
    <w:rsid w:val="002E6969"/>
    <w:rsid w:val="0030185E"/>
    <w:rsid w:val="003229B2"/>
    <w:rsid w:val="00370F8C"/>
    <w:rsid w:val="003A19F9"/>
    <w:rsid w:val="00411455"/>
    <w:rsid w:val="00426583"/>
    <w:rsid w:val="00432F5E"/>
    <w:rsid w:val="004450A8"/>
    <w:rsid w:val="004D4A14"/>
    <w:rsid w:val="00524CC6"/>
    <w:rsid w:val="00561B9A"/>
    <w:rsid w:val="00576101"/>
    <w:rsid w:val="00593A9A"/>
    <w:rsid w:val="005B1FCA"/>
    <w:rsid w:val="005C45EB"/>
    <w:rsid w:val="006002C9"/>
    <w:rsid w:val="00616E75"/>
    <w:rsid w:val="00644F63"/>
    <w:rsid w:val="006700FC"/>
    <w:rsid w:val="0068353B"/>
    <w:rsid w:val="0068430E"/>
    <w:rsid w:val="00691B5E"/>
    <w:rsid w:val="00695193"/>
    <w:rsid w:val="006A5F21"/>
    <w:rsid w:val="006C3517"/>
    <w:rsid w:val="006D7541"/>
    <w:rsid w:val="006F78EC"/>
    <w:rsid w:val="00711279"/>
    <w:rsid w:val="00720E03"/>
    <w:rsid w:val="00762463"/>
    <w:rsid w:val="00765C6B"/>
    <w:rsid w:val="007B0AA9"/>
    <w:rsid w:val="007B5341"/>
    <w:rsid w:val="007C27DD"/>
    <w:rsid w:val="007E138C"/>
    <w:rsid w:val="008044AB"/>
    <w:rsid w:val="008100FC"/>
    <w:rsid w:val="00813100"/>
    <w:rsid w:val="00832783"/>
    <w:rsid w:val="00861380"/>
    <w:rsid w:val="008921EB"/>
    <w:rsid w:val="008A0622"/>
    <w:rsid w:val="008A6475"/>
    <w:rsid w:val="008B0F52"/>
    <w:rsid w:val="008C7CCB"/>
    <w:rsid w:val="008E330A"/>
    <w:rsid w:val="0093660F"/>
    <w:rsid w:val="009C59E2"/>
    <w:rsid w:val="009D01AC"/>
    <w:rsid w:val="009D0436"/>
    <w:rsid w:val="009D7B31"/>
    <w:rsid w:val="00A23573"/>
    <w:rsid w:val="00A4033A"/>
    <w:rsid w:val="00AC5E9A"/>
    <w:rsid w:val="00AF6BD5"/>
    <w:rsid w:val="00B0181A"/>
    <w:rsid w:val="00B31C69"/>
    <w:rsid w:val="00B83E84"/>
    <w:rsid w:val="00BC2AFA"/>
    <w:rsid w:val="00BC5F33"/>
    <w:rsid w:val="00BD4D5E"/>
    <w:rsid w:val="00BE6122"/>
    <w:rsid w:val="00BF4960"/>
    <w:rsid w:val="00C105E4"/>
    <w:rsid w:val="00C45522"/>
    <w:rsid w:val="00C5348C"/>
    <w:rsid w:val="00C54A09"/>
    <w:rsid w:val="00C81613"/>
    <w:rsid w:val="00CD0F67"/>
    <w:rsid w:val="00CE10D9"/>
    <w:rsid w:val="00CF70DE"/>
    <w:rsid w:val="00D05D57"/>
    <w:rsid w:val="00D25609"/>
    <w:rsid w:val="00D907B0"/>
    <w:rsid w:val="00DA6984"/>
    <w:rsid w:val="00DA6A97"/>
    <w:rsid w:val="00DB43D8"/>
    <w:rsid w:val="00E139F2"/>
    <w:rsid w:val="00E16D0C"/>
    <w:rsid w:val="00E244B4"/>
    <w:rsid w:val="00E33E30"/>
    <w:rsid w:val="00E723AA"/>
    <w:rsid w:val="00E86AF2"/>
    <w:rsid w:val="00EC0B8A"/>
    <w:rsid w:val="00EF39E1"/>
    <w:rsid w:val="00F202D7"/>
    <w:rsid w:val="00F2460C"/>
    <w:rsid w:val="00F25806"/>
    <w:rsid w:val="00F60E1F"/>
    <w:rsid w:val="00FA0076"/>
    <w:rsid w:val="00FB3371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1C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1C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1C69"/>
    <w:rPr>
      <w:color w:val="0000FF"/>
      <w:u w:val="single"/>
    </w:rPr>
  </w:style>
  <w:style w:type="table" w:styleId="a5">
    <w:name w:val="Table Grid"/>
    <w:basedOn w:val="a1"/>
    <w:uiPriority w:val="59"/>
    <w:rsid w:val="00FA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5C6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5F33"/>
  </w:style>
  <w:style w:type="paragraph" w:styleId="a9">
    <w:name w:val="footer"/>
    <w:basedOn w:val="a"/>
    <w:link w:val="aa"/>
    <w:uiPriority w:val="99"/>
    <w:unhideWhenUsed/>
    <w:rsid w:val="00BC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5F33"/>
  </w:style>
  <w:style w:type="paragraph" w:styleId="ab">
    <w:name w:val="Balloon Text"/>
    <w:basedOn w:val="a"/>
    <w:link w:val="ac"/>
    <w:uiPriority w:val="99"/>
    <w:semiHidden/>
    <w:unhideWhenUsed/>
    <w:rsid w:val="00C5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3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1C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1C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1C69"/>
    <w:rPr>
      <w:color w:val="0000FF"/>
      <w:u w:val="single"/>
    </w:rPr>
  </w:style>
  <w:style w:type="table" w:styleId="a5">
    <w:name w:val="Table Grid"/>
    <w:basedOn w:val="a1"/>
    <w:uiPriority w:val="59"/>
    <w:rsid w:val="00FA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5C6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5F33"/>
  </w:style>
  <w:style w:type="paragraph" w:styleId="a9">
    <w:name w:val="footer"/>
    <w:basedOn w:val="a"/>
    <w:link w:val="aa"/>
    <w:uiPriority w:val="99"/>
    <w:unhideWhenUsed/>
    <w:rsid w:val="00BC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5F33"/>
  </w:style>
  <w:style w:type="paragraph" w:styleId="ab">
    <w:name w:val="Balloon Text"/>
    <w:basedOn w:val="a"/>
    <w:link w:val="ac"/>
    <w:uiPriority w:val="99"/>
    <w:semiHidden/>
    <w:unhideWhenUsed/>
    <w:rsid w:val="00C5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3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95E2C-36A4-4D65-B526-C5EB182F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13</Pages>
  <Words>4873</Words>
  <Characters>27781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Uprav</cp:lastModifiedBy>
  <cp:revision>73</cp:revision>
  <cp:lastPrinted>2022-11-23T10:13:00Z</cp:lastPrinted>
  <dcterms:created xsi:type="dcterms:W3CDTF">2022-07-12T12:50:00Z</dcterms:created>
  <dcterms:modified xsi:type="dcterms:W3CDTF">2022-11-29T04:28:00Z</dcterms:modified>
</cp:coreProperties>
</file>