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35" w:rsidRPr="00BE1D14" w:rsidRDefault="0047524A" w:rsidP="00BE1D14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E1D14">
        <w:t xml:space="preserve">      </w:t>
      </w:r>
      <w:r w:rsidR="00BE1D14" w:rsidRPr="00BE1D14">
        <w:rPr>
          <w:rFonts w:ascii="Times New Roman" w:hAnsi="Times New Roman" w:cs="Times New Roman"/>
          <w:sz w:val="24"/>
          <w:szCs w:val="24"/>
        </w:rPr>
        <w:t>28 ноября 2014 года состоялось очередное заседание  Белозерской районной Думы.</w:t>
      </w:r>
    </w:p>
    <w:p w:rsidR="00BE1D14" w:rsidRPr="00BE1D14" w:rsidRDefault="00BE1D14" w:rsidP="00BE1D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D14">
        <w:rPr>
          <w:rFonts w:ascii="Times New Roman" w:hAnsi="Times New Roman" w:cs="Times New Roman"/>
          <w:sz w:val="24"/>
          <w:szCs w:val="24"/>
        </w:rPr>
        <w:t xml:space="preserve">      Депутаты рассмотрели десять запланированных вопросов, которые были подготовлены и прошли изучение в постоянных комиссиях.</w:t>
      </w:r>
    </w:p>
    <w:p w:rsidR="00BE1D14" w:rsidRPr="005910BF" w:rsidRDefault="00BE1D14" w:rsidP="00BE1D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D14">
        <w:rPr>
          <w:rFonts w:ascii="Times New Roman" w:hAnsi="Times New Roman" w:cs="Times New Roman"/>
          <w:sz w:val="24"/>
          <w:szCs w:val="24"/>
        </w:rPr>
        <w:t xml:space="preserve">     В соответствии со статьёй 4 Федерального закона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избирательная комиссия, организующая выборы в представительный орган муниципального образования, определяет схему одномандатных и (или) многомандатных избирательных округов и представляет её на утверждение в соответствующий </w:t>
      </w:r>
      <w:r w:rsidRPr="005910B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не позднее 1 декабря года, предшествующего году назначения соответствующих выборов.</w:t>
      </w:r>
    </w:p>
    <w:p w:rsidR="00BE1D14" w:rsidRPr="00583BA9" w:rsidRDefault="00BE1D14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BF">
        <w:t xml:space="preserve">     </w:t>
      </w:r>
      <w:r w:rsidR="005910BF">
        <w:t xml:space="preserve"> </w:t>
      </w:r>
      <w:r w:rsidR="003C7373">
        <w:rPr>
          <w:rFonts w:ascii="Times New Roman" w:hAnsi="Times New Roman" w:cs="Times New Roman"/>
          <w:sz w:val="24"/>
          <w:szCs w:val="24"/>
        </w:rPr>
        <w:t>То есть для избирательной ка</w:t>
      </w:r>
      <w:r w:rsidR="005910BF" w:rsidRPr="00583BA9">
        <w:rPr>
          <w:rFonts w:ascii="Times New Roman" w:hAnsi="Times New Roman" w:cs="Times New Roman"/>
          <w:sz w:val="24"/>
          <w:szCs w:val="24"/>
        </w:rPr>
        <w:t>м</w:t>
      </w:r>
      <w:r w:rsidR="003C7373">
        <w:rPr>
          <w:rFonts w:ascii="Times New Roman" w:hAnsi="Times New Roman" w:cs="Times New Roman"/>
          <w:sz w:val="24"/>
          <w:szCs w:val="24"/>
        </w:rPr>
        <w:t>пан</w:t>
      </w:r>
      <w:r w:rsidR="005910BF" w:rsidRPr="00583BA9">
        <w:rPr>
          <w:rFonts w:ascii="Times New Roman" w:hAnsi="Times New Roman" w:cs="Times New Roman"/>
          <w:sz w:val="24"/>
          <w:szCs w:val="24"/>
        </w:rPr>
        <w:t>ии по выборам депутатов районной Думы в 2015 году избирательная комиссия Белозерского района определила и представила на утверждение новую схему избирательных округов. Депутаты очень тщательно изучили предложенные варианты и утвердили своим решением схему трёх пятимандатных избирательных округов для проведения выборов депутатов Белозерской районной Думы пятого созыва и её графическое изображение.</w:t>
      </w:r>
    </w:p>
    <w:p w:rsidR="0047524A" w:rsidRPr="00583BA9" w:rsidRDefault="0047524A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BA9">
        <w:rPr>
          <w:rFonts w:ascii="Times New Roman" w:hAnsi="Times New Roman" w:cs="Times New Roman"/>
          <w:sz w:val="24"/>
          <w:szCs w:val="24"/>
        </w:rPr>
        <w:t xml:space="preserve">     Данные документы будут опубликованы в газете «Боевое слово</w:t>
      </w:r>
      <w:r w:rsidR="003C7373">
        <w:rPr>
          <w:rFonts w:ascii="Times New Roman" w:hAnsi="Times New Roman" w:cs="Times New Roman"/>
          <w:sz w:val="24"/>
          <w:szCs w:val="24"/>
        </w:rPr>
        <w:t>»</w:t>
      </w:r>
      <w:r w:rsidRPr="00583BA9">
        <w:rPr>
          <w:rFonts w:ascii="Times New Roman" w:hAnsi="Times New Roman" w:cs="Times New Roman"/>
          <w:sz w:val="24"/>
          <w:szCs w:val="24"/>
        </w:rPr>
        <w:t xml:space="preserve"> и размещены на сайте Администрации Белозерского района.</w:t>
      </w:r>
    </w:p>
    <w:p w:rsidR="0047524A" w:rsidRPr="00583BA9" w:rsidRDefault="0047524A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BA9">
        <w:rPr>
          <w:rFonts w:ascii="Times New Roman" w:hAnsi="Times New Roman" w:cs="Times New Roman"/>
          <w:sz w:val="24"/>
          <w:szCs w:val="24"/>
        </w:rPr>
        <w:t xml:space="preserve">     Далее депутаты рассмотрели и утвердили </w:t>
      </w:r>
      <w:r w:rsidR="003C7373">
        <w:rPr>
          <w:rFonts w:ascii="Times New Roman" w:hAnsi="Times New Roman" w:cs="Times New Roman"/>
          <w:sz w:val="24"/>
          <w:szCs w:val="24"/>
        </w:rPr>
        <w:t xml:space="preserve">текущие </w:t>
      </w:r>
      <w:r w:rsidRPr="00583BA9">
        <w:rPr>
          <w:rFonts w:ascii="Times New Roman" w:hAnsi="Times New Roman" w:cs="Times New Roman"/>
          <w:sz w:val="24"/>
          <w:szCs w:val="24"/>
        </w:rPr>
        <w:t>бюджетные вопросы 2014 года и назначили публичные слушания по проекту бюджета Белозерского района на 2015 год и плановый период 2016-2017 годов.</w:t>
      </w:r>
    </w:p>
    <w:p w:rsidR="0047524A" w:rsidRPr="00583BA9" w:rsidRDefault="0047524A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BA9">
        <w:rPr>
          <w:rFonts w:ascii="Times New Roman" w:hAnsi="Times New Roman" w:cs="Times New Roman"/>
          <w:sz w:val="24"/>
          <w:szCs w:val="24"/>
        </w:rPr>
        <w:t xml:space="preserve">     Также был рассмотрен вопрос «О прогнозном плане ( программе) приватизации муниципального имущества Белозерского района Курганской области на 2015 год и плановый период 2016- 2017 годов».</w:t>
      </w:r>
    </w:p>
    <w:p w:rsidR="0047524A" w:rsidRPr="00583BA9" w:rsidRDefault="0047524A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BA9">
        <w:rPr>
          <w:rFonts w:ascii="Times New Roman" w:hAnsi="Times New Roman" w:cs="Times New Roman"/>
          <w:sz w:val="24"/>
          <w:szCs w:val="24"/>
        </w:rPr>
        <w:t xml:space="preserve">     Два вопроса повестки дня были отведены на внесение изменений в «Положение о почетном звании Белозерского района «Почетный гражданин Белозерского района» и в структуру Администрации Белозерского района.</w:t>
      </w:r>
    </w:p>
    <w:p w:rsidR="00583BA9" w:rsidRDefault="0047524A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BA9">
        <w:rPr>
          <w:rFonts w:ascii="Times New Roman" w:hAnsi="Times New Roman" w:cs="Times New Roman"/>
          <w:sz w:val="24"/>
          <w:szCs w:val="24"/>
        </w:rPr>
        <w:t xml:space="preserve">     Согласно внесенным изменениям денежное вознаграждение Почетным гражданам</w:t>
      </w:r>
      <w:r w:rsidR="00583BA9" w:rsidRPr="00583BA9">
        <w:rPr>
          <w:rFonts w:ascii="Times New Roman" w:hAnsi="Times New Roman" w:cs="Times New Roman"/>
          <w:sz w:val="24"/>
          <w:szCs w:val="24"/>
        </w:rPr>
        <w:t>, удостоенным данного звания посмертно</w:t>
      </w:r>
      <w:r w:rsidR="00583BA9">
        <w:rPr>
          <w:rFonts w:ascii="Times New Roman" w:hAnsi="Times New Roman" w:cs="Times New Roman"/>
          <w:sz w:val="24"/>
          <w:szCs w:val="24"/>
        </w:rPr>
        <w:t xml:space="preserve"> </w:t>
      </w:r>
      <w:r w:rsidR="00583BA9" w:rsidRPr="00583BA9">
        <w:rPr>
          <w:rFonts w:ascii="Times New Roman" w:hAnsi="Times New Roman" w:cs="Times New Roman"/>
          <w:sz w:val="24"/>
          <w:szCs w:val="24"/>
        </w:rPr>
        <w:t>- выплачиваться родственникам умершего гражданина не будет.</w:t>
      </w:r>
      <w:r w:rsidRPr="00583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4A" w:rsidRDefault="00583BA9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3BA9">
        <w:rPr>
          <w:rFonts w:ascii="Times New Roman" w:hAnsi="Times New Roman" w:cs="Times New Roman"/>
          <w:sz w:val="24"/>
          <w:szCs w:val="24"/>
        </w:rPr>
        <w:t xml:space="preserve"> Согласно структур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583B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изменению - в</w:t>
      </w:r>
      <w:r w:rsidRPr="00583BA9">
        <w:rPr>
          <w:rFonts w:ascii="Times New Roman" w:hAnsi="Times New Roman" w:cs="Times New Roman"/>
          <w:sz w:val="24"/>
          <w:szCs w:val="24"/>
        </w:rPr>
        <w:t xml:space="preserve"> Администрации р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583B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будет сформирован юридический отдел в составе управления делами.</w:t>
      </w:r>
    </w:p>
    <w:p w:rsidR="00583BA9" w:rsidRDefault="00583BA9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Напомним, что в течение двух последних лет районная Дума практикует заслушивание информаций разного рода служб и учреждений района – не подведомственных муниципальным органам управления района. На этот раз депутаты были ознакомлены с деятельностью филиальной сети ОАО «Сбербанк России» на территории</w:t>
      </w:r>
      <w:r w:rsidRPr="00583BA9">
        <w:rPr>
          <w:rFonts w:ascii="Times New Roman" w:hAnsi="Times New Roman" w:cs="Times New Roman"/>
          <w:sz w:val="24"/>
          <w:szCs w:val="24"/>
        </w:rPr>
        <w:t xml:space="preserve"> Белозерского района</w:t>
      </w:r>
      <w:r>
        <w:rPr>
          <w:rFonts w:ascii="Times New Roman" w:hAnsi="Times New Roman" w:cs="Times New Roman"/>
          <w:sz w:val="24"/>
          <w:szCs w:val="24"/>
        </w:rPr>
        <w:t>. С информацией выступила Смирнова И.А.- начальник сектора по управлению филиальной сетью Курганского ОСБ №8599. Депутаты с интересом выслушали данное сообщение и задали докладчику много вопросов.</w:t>
      </w:r>
    </w:p>
    <w:p w:rsidR="007A4809" w:rsidRDefault="007A4809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Главными из них были: как</w:t>
      </w:r>
      <w:r w:rsidR="003C7373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 xml:space="preserve"> перспективы работы нового офиса ( после ремонта) в райцентре и так</w:t>
      </w:r>
      <w:r w:rsidR="003C737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7373">
        <w:rPr>
          <w:rFonts w:ascii="Times New Roman" w:hAnsi="Times New Roman" w:cs="Times New Roman"/>
          <w:sz w:val="24"/>
          <w:szCs w:val="24"/>
        </w:rPr>
        <w:t xml:space="preserve"> главные проблемы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которые не обеспечивают услуг сбербанка по обслуживанию клиентов в сельских территориях.</w:t>
      </w:r>
    </w:p>
    <w:p w:rsidR="007A4809" w:rsidRDefault="007A4809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заключение депутаты заслушали вопрос «О мероприятиях Администрации Белозерского района по подготовке к празднованию 70-летия Победы в Великой Отечественной войне», с которым выступила член оргкомитета по подготовке к Юбилею М.Ю.Курлова- начальник отдела культуры Администрации района.</w:t>
      </w:r>
    </w:p>
    <w:p w:rsidR="007A4809" w:rsidRPr="00583BA9" w:rsidRDefault="007A4809" w:rsidP="00583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Следующее заседание районной Думы состоится 26 декабря 2014 года с главным вопросом «О бюджете</w:t>
      </w:r>
      <w:r w:rsidRPr="007A4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Белозерского района на 2015 год и плановый период 2016-2017 годов».</w:t>
      </w:r>
    </w:p>
    <w:sectPr w:rsidR="007A4809" w:rsidRPr="0058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D"/>
    <w:rsid w:val="00210935"/>
    <w:rsid w:val="003C7373"/>
    <w:rsid w:val="0047524A"/>
    <w:rsid w:val="00583BA9"/>
    <w:rsid w:val="005910BF"/>
    <w:rsid w:val="007A4809"/>
    <w:rsid w:val="00BE1D14"/>
    <w:rsid w:val="00F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D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9</cp:revision>
  <cp:lastPrinted>2014-12-01T09:17:00Z</cp:lastPrinted>
  <dcterms:created xsi:type="dcterms:W3CDTF">2014-12-01T06:28:00Z</dcterms:created>
  <dcterms:modified xsi:type="dcterms:W3CDTF">2014-12-01T10:10:00Z</dcterms:modified>
</cp:coreProperties>
</file>