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32" w:rsidRDefault="00527332" w:rsidP="00527332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7 </w:t>
      </w:r>
    </w:p>
    <w:p w:rsidR="00527332" w:rsidRDefault="00527332" w:rsidP="00527332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к решению Белозерской  районной Думы</w:t>
      </w:r>
    </w:p>
    <w:p w:rsidR="00527332" w:rsidRDefault="00527332" w:rsidP="00527332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от  «____» декабря  2018 года  № ____</w:t>
      </w:r>
    </w:p>
    <w:p w:rsidR="00527332" w:rsidRDefault="00527332" w:rsidP="00527332">
      <w:pPr>
        <w:tabs>
          <w:tab w:val="left" w:pos="4948"/>
        </w:tabs>
        <w:ind w:left="5670"/>
        <w:rPr>
          <w:rFonts w:ascii="Arial" w:hAnsi="Arial"/>
        </w:rPr>
      </w:pPr>
      <w:r>
        <w:rPr>
          <w:color w:val="000000"/>
          <w:sz w:val="20"/>
        </w:rPr>
        <w:t>«О бюджете Белозерского района  на 2019 год и на плановый период 2020 и 2021 годов»</w:t>
      </w:r>
    </w:p>
    <w:p w:rsidR="00527332" w:rsidRDefault="00527332">
      <w:pPr>
        <w:ind w:left="284"/>
        <w:rPr>
          <w:rFonts w:ascii="Arial" w:hAnsi="Arial"/>
        </w:rPr>
      </w:pPr>
    </w:p>
    <w:p w:rsidR="00527332" w:rsidRDefault="00527332">
      <w:pPr>
        <w:ind w:left="284"/>
        <w:rPr>
          <w:rFonts w:ascii="Arial" w:hAnsi="Arial"/>
        </w:rPr>
      </w:pP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664"/>
        <w:gridCol w:w="2277"/>
        <w:gridCol w:w="2557"/>
      </w:tblGrid>
      <w:tr w:rsidR="00E55CE4" w:rsidRPr="00874853" w:rsidTr="00874853">
        <w:trPr>
          <w:trHeight w:val="316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>
            <w:pPr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Распределение бюджетных ассигнований по разделам, подразделам классификации расходов районного бюджета на плановый период 2020 и 2021 годов</w:t>
            </w:r>
          </w:p>
        </w:tc>
      </w:tr>
      <w:tr w:rsidR="00E55CE4" w:rsidRPr="00874853" w:rsidTr="00874853">
        <w:trPr>
          <w:trHeight w:val="406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>
            <w:pPr>
              <w:rPr>
                <w:szCs w:val="24"/>
              </w:rPr>
            </w:pPr>
          </w:p>
        </w:tc>
      </w:tr>
      <w:tr w:rsidR="00874853" w:rsidRPr="00874853" w:rsidTr="00874853">
        <w:trPr>
          <w:trHeight w:val="26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853" w:rsidRPr="00874853" w:rsidRDefault="00874853">
            <w:pPr>
              <w:rPr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853" w:rsidRPr="00874853" w:rsidRDefault="00874853">
            <w:pPr>
              <w:rPr>
                <w:szCs w:val="24"/>
              </w:rPr>
            </w:pPr>
          </w:p>
        </w:tc>
        <w:tc>
          <w:tcPr>
            <w:tcW w:w="2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4853" w:rsidRPr="00874853" w:rsidRDefault="00874853">
            <w:pPr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(тыс. руб.)</w:t>
            </w:r>
          </w:p>
        </w:tc>
      </w:tr>
    </w:tbl>
    <w:p w:rsidR="00E55CE4" w:rsidRPr="00874853" w:rsidRDefault="00E55CE4">
      <w:pPr>
        <w:rPr>
          <w:szCs w:val="24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298"/>
        <w:gridCol w:w="574"/>
        <w:gridCol w:w="541"/>
        <w:gridCol w:w="1755"/>
        <w:gridCol w:w="1613"/>
      </w:tblGrid>
      <w:tr w:rsidR="00E55CE4" w:rsidRPr="00874853" w:rsidTr="00093D95">
        <w:trPr>
          <w:trHeight w:val="279"/>
          <w:tblHeader/>
        </w:trPr>
        <w:tc>
          <w:tcPr>
            <w:tcW w:w="5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proofErr w:type="spellStart"/>
            <w:r w:rsidRPr="00874853">
              <w:rPr>
                <w:b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proofErr w:type="spellStart"/>
            <w:proofErr w:type="gramStart"/>
            <w:r w:rsidRPr="00874853">
              <w:rPr>
                <w:b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Сумма</w:t>
            </w:r>
          </w:p>
        </w:tc>
      </w:tr>
      <w:tr w:rsidR="00E55CE4" w:rsidRPr="00874853" w:rsidTr="00093D95">
        <w:trPr>
          <w:trHeight w:val="279"/>
          <w:tblHeader/>
        </w:trPr>
        <w:tc>
          <w:tcPr>
            <w:tcW w:w="5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rPr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rPr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2020 год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2021 год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18 397,1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17 793,1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783,0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784,0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Функционирование законодател</w:t>
            </w:r>
            <w:bookmarkStart w:id="0" w:name="_GoBack"/>
            <w:bookmarkEnd w:id="0"/>
            <w:r w:rsidRPr="00874853">
              <w:rPr>
                <w:color w:val="000000"/>
                <w:szCs w:val="24"/>
              </w:rPr>
              <w:t>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279,5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295,5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12 151,0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12 137,0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2 727,0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2 727,0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70,0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70,0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2 386,6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1 779,6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1 586,0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1 586,0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1 586,0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1 586,0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661,0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661,0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661,0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661,0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1 081,0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1 054,0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1 061,0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1 054,0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20,0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2,0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2,0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244 520,8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242 884,8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51 124,0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50 975,0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147 933,5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147 715,5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11 183,3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10 608,3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 xml:space="preserve">Профессиональная подготовка, переподготовка и </w:t>
            </w:r>
            <w:r w:rsidRPr="00874853">
              <w:rPr>
                <w:color w:val="000000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440,0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440,0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lastRenderedPageBreak/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3 608,0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3 488,0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30 232,0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29 658,0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14 146,7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12 992,7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10 443,7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9 377,7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3 703,0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3 615,0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31 863,0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31 838,0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31 658,0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31 658,0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195,0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180,0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E55CE4" w:rsidP="00527332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46 797,0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46 797,0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5 350,0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5 350,0</w:t>
            </w:r>
          </w:p>
        </w:tc>
      </w:tr>
      <w:tr w:rsidR="00E55CE4" w:rsidRPr="00874853" w:rsidTr="00093D95">
        <w:trPr>
          <w:trHeight w:val="279"/>
        </w:trPr>
        <w:tc>
          <w:tcPr>
            <w:tcW w:w="5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center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41 447,0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color w:val="000000"/>
                <w:szCs w:val="24"/>
              </w:rPr>
              <w:t>41 447,0</w:t>
            </w:r>
          </w:p>
        </w:tc>
      </w:tr>
      <w:tr w:rsidR="00E55CE4" w:rsidRPr="00874853" w:rsidTr="00093D95">
        <w:trPr>
          <w:trHeight w:val="279"/>
        </w:trPr>
        <w:tc>
          <w:tcPr>
            <w:tcW w:w="6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CE4" w:rsidRPr="00874853" w:rsidRDefault="00874853" w:rsidP="00527332">
            <w:pPr>
              <w:ind w:left="57" w:right="57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359 054,6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CE4" w:rsidRPr="00874853" w:rsidRDefault="00874853" w:rsidP="00527332">
            <w:pPr>
              <w:ind w:left="57" w:right="57"/>
              <w:jc w:val="right"/>
              <w:rPr>
                <w:szCs w:val="24"/>
              </w:rPr>
            </w:pPr>
            <w:r w:rsidRPr="00874853">
              <w:rPr>
                <w:b/>
                <w:color w:val="000000"/>
                <w:szCs w:val="24"/>
              </w:rPr>
              <w:t>355 608,6</w:t>
            </w:r>
          </w:p>
        </w:tc>
      </w:tr>
    </w:tbl>
    <w:p w:rsidR="00E55CE4" w:rsidRPr="00874853" w:rsidRDefault="00E55CE4">
      <w:pPr>
        <w:rPr>
          <w:szCs w:val="24"/>
        </w:rPr>
      </w:pPr>
    </w:p>
    <w:sectPr w:rsidR="00E55CE4" w:rsidRPr="00874853" w:rsidSect="00527332">
      <w:pgSz w:w="11950" w:h="16901"/>
      <w:pgMar w:top="1134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4C" w:rsidRDefault="009A454C">
      <w:r>
        <w:separator/>
      </w:r>
    </w:p>
  </w:endnote>
  <w:endnote w:type="continuationSeparator" w:id="0">
    <w:p w:rsidR="009A454C" w:rsidRDefault="009A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4C" w:rsidRDefault="009A454C">
      <w:r>
        <w:separator/>
      </w:r>
    </w:p>
  </w:footnote>
  <w:footnote w:type="continuationSeparator" w:id="0">
    <w:p w:rsidR="009A454C" w:rsidRDefault="009A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CE4"/>
    <w:rsid w:val="00093D95"/>
    <w:rsid w:val="00527332"/>
    <w:rsid w:val="00874853"/>
    <w:rsid w:val="009A454C"/>
    <w:rsid w:val="00B3741A"/>
    <w:rsid w:val="00E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332"/>
  </w:style>
  <w:style w:type="paragraph" w:styleId="a7">
    <w:name w:val="footer"/>
    <w:basedOn w:val="a"/>
    <w:link w:val="a8"/>
    <w:uiPriority w:val="99"/>
    <w:unhideWhenUsed/>
    <w:rsid w:val="00527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DF37-42F5-4DEE-9EA8-0DC5993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14:14:05</dc:subject>
  <dc:creator>Keysystems.DWH2.ReportDesigner</dc:creator>
  <cp:lastModifiedBy>Uprav</cp:lastModifiedBy>
  <cp:revision>4</cp:revision>
  <cp:lastPrinted>2018-11-12T08:59:00Z</cp:lastPrinted>
  <dcterms:created xsi:type="dcterms:W3CDTF">2018-11-12T06:45:00Z</dcterms:created>
  <dcterms:modified xsi:type="dcterms:W3CDTF">2018-11-13T09:12:00Z</dcterms:modified>
</cp:coreProperties>
</file>