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132" w:rsidRDefault="00BA7132" w:rsidP="00BA7132">
      <w:pPr>
        <w:spacing w:after="0" w:line="240" w:lineRule="auto"/>
        <w:ind w:firstLine="390"/>
        <w:jc w:val="both"/>
        <w:rPr>
          <w:rFonts w:ascii="Tahoma" w:eastAsia="Times New Roman" w:hAnsi="Tahoma" w:cs="Tahoma"/>
          <w:sz w:val="19"/>
          <w:szCs w:val="19"/>
          <w:lang w:eastAsia="ru-RU"/>
        </w:rPr>
      </w:pPr>
      <w:r>
        <w:rPr>
          <w:rFonts w:ascii="Tahoma" w:eastAsia="Times New Roman" w:hAnsi="Tahoma" w:cs="Tahoma"/>
          <w:sz w:val="19"/>
          <w:szCs w:val="19"/>
          <w:lang w:eastAsia="ru-RU"/>
        </w:rPr>
        <w:t>НАЛОГОВЫЙ КОДЕКС</w:t>
      </w:r>
      <w:bookmarkStart w:id="0" w:name="_GoBack"/>
      <w:bookmarkEnd w:id="0"/>
    </w:p>
    <w:p w:rsidR="00BA7132" w:rsidRPr="00BA7132" w:rsidRDefault="00BA7132" w:rsidP="00BA7132">
      <w:pPr>
        <w:spacing w:after="0" w:line="240" w:lineRule="auto"/>
        <w:ind w:firstLine="390"/>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Статья 122. Неуплата или неполная уплата сумм налога (сбора)</w:t>
      </w:r>
    </w:p>
    <w:p w:rsidR="00BA7132" w:rsidRPr="00BA7132" w:rsidRDefault="00BA7132" w:rsidP="00BA7132">
      <w:pPr>
        <w:spacing w:after="0" w:line="240" w:lineRule="auto"/>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 xml:space="preserve">(в ред. Федерального </w:t>
      </w:r>
      <w:hyperlink r:id="rId5" w:tooltip="Федеральный закон от 27.07.2006 N 137-ФЗ&#10;(ред. от 20.04.2014)&#10;&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w:history="1">
        <w:r w:rsidRPr="00BA7132">
          <w:rPr>
            <w:rFonts w:ascii="Tahoma" w:eastAsia="Times New Roman" w:hAnsi="Tahoma" w:cs="Tahoma"/>
            <w:color w:val="0000FF"/>
            <w:sz w:val="19"/>
            <w:szCs w:val="19"/>
            <w:u w:val="single"/>
            <w:lang w:eastAsia="ru-RU"/>
          </w:rPr>
          <w:t>закона</w:t>
        </w:r>
      </w:hyperlink>
      <w:r w:rsidRPr="00BA7132">
        <w:rPr>
          <w:rFonts w:ascii="Tahoma" w:eastAsia="Times New Roman" w:hAnsi="Tahoma" w:cs="Tahoma"/>
          <w:sz w:val="19"/>
          <w:szCs w:val="19"/>
          <w:lang w:eastAsia="ru-RU"/>
        </w:rPr>
        <w:t xml:space="preserve"> от 27.07.2006 N 137-ФЗ)</w:t>
      </w:r>
    </w:p>
    <w:p w:rsidR="00BA7132" w:rsidRPr="00BA7132" w:rsidRDefault="00BA7132" w:rsidP="00BA7132">
      <w:pPr>
        <w:spacing w:after="0" w:line="240" w:lineRule="auto"/>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(см. те</w:t>
      </w:r>
      <w:proofErr w:type="gramStart"/>
      <w:r w:rsidRPr="00BA7132">
        <w:rPr>
          <w:rFonts w:ascii="Tahoma" w:eastAsia="Times New Roman" w:hAnsi="Tahoma" w:cs="Tahoma"/>
          <w:sz w:val="19"/>
          <w:szCs w:val="19"/>
          <w:lang w:eastAsia="ru-RU"/>
        </w:rPr>
        <w:t>кст в пр</w:t>
      </w:r>
      <w:proofErr w:type="gramEnd"/>
      <w:r w:rsidRPr="00BA7132">
        <w:rPr>
          <w:rFonts w:ascii="Tahoma" w:eastAsia="Times New Roman" w:hAnsi="Tahoma" w:cs="Tahoma"/>
          <w:sz w:val="19"/>
          <w:szCs w:val="19"/>
          <w:lang w:eastAsia="ru-RU"/>
        </w:rPr>
        <w:t xml:space="preserve">едыдущей </w:t>
      </w:r>
      <w:hyperlink r:id="rId6" w:tooltip="&quot;Налоговый кодекс Российской Федерации (часть первая)&quot; от 31.07.1998 N 146-ФЗ&#10;(ред. от 02.02.2006)&#10;------------------ Недействующая редакция" w:history="1">
        <w:r w:rsidRPr="00BA7132">
          <w:rPr>
            <w:rFonts w:ascii="Tahoma" w:eastAsia="Times New Roman" w:hAnsi="Tahoma" w:cs="Tahoma"/>
            <w:color w:val="0000FF"/>
            <w:sz w:val="19"/>
            <w:szCs w:val="19"/>
            <w:u w:val="single"/>
            <w:lang w:eastAsia="ru-RU"/>
          </w:rPr>
          <w:t>редакции</w:t>
        </w:r>
      </w:hyperlink>
      <w:r w:rsidRPr="00BA7132">
        <w:rPr>
          <w:rFonts w:ascii="Tahoma" w:eastAsia="Times New Roman" w:hAnsi="Tahoma" w:cs="Tahoma"/>
          <w:sz w:val="19"/>
          <w:szCs w:val="19"/>
          <w:lang w:eastAsia="ru-RU"/>
        </w:rPr>
        <w:t>)</w:t>
      </w:r>
    </w:p>
    <w:p w:rsidR="00BA7132" w:rsidRPr="00BA7132" w:rsidRDefault="00BA7132" w:rsidP="00BA7132">
      <w:pPr>
        <w:spacing w:after="150" w:line="240" w:lineRule="auto"/>
        <w:rPr>
          <w:rFonts w:ascii="Tahoma" w:eastAsia="Times New Roman" w:hAnsi="Tahoma" w:cs="Tahoma"/>
          <w:sz w:val="19"/>
          <w:szCs w:val="19"/>
          <w:lang w:eastAsia="ru-RU"/>
        </w:rPr>
      </w:pPr>
      <w:r w:rsidRPr="00BA7132">
        <w:rPr>
          <w:rFonts w:ascii="Tahoma" w:eastAsia="Times New Roman" w:hAnsi="Tahoma" w:cs="Tahoma"/>
          <w:sz w:val="19"/>
          <w:szCs w:val="19"/>
          <w:lang w:eastAsia="ru-RU"/>
        </w:rPr>
        <w:t xml:space="preserve">Путеводитель по налогам. </w:t>
      </w:r>
      <w:proofErr w:type="gramStart"/>
      <w:r w:rsidRPr="00BA7132">
        <w:rPr>
          <w:rFonts w:ascii="Tahoma" w:eastAsia="Times New Roman" w:hAnsi="Tahoma" w:cs="Tahoma"/>
          <w:sz w:val="19"/>
          <w:szCs w:val="19"/>
          <w:lang w:eastAsia="ru-RU"/>
        </w:rPr>
        <w:t xml:space="preserve">Вопросы применения ст. 122 НК РФ </w:t>
      </w:r>
      <w:hyperlink r:id="rId7"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изируются." w:history="1">
        <w:r w:rsidRPr="00BA7132">
          <w:rPr>
            <w:rFonts w:ascii="Tahoma" w:eastAsia="Times New Roman" w:hAnsi="Tahoma" w:cs="Tahoma"/>
            <w:color w:val="0000FF"/>
            <w:sz w:val="19"/>
            <w:szCs w:val="19"/>
            <w:u w:val="single"/>
            <w:lang w:eastAsia="ru-RU"/>
          </w:rPr>
          <w:t>&gt;&gt;&gt;</w:t>
        </w:r>
      </w:hyperlink>
      <w:proofErr w:type="gramEnd"/>
    </w:p>
    <w:p w:rsidR="00BA7132" w:rsidRPr="00BA7132" w:rsidRDefault="00BA7132" w:rsidP="00BA7132">
      <w:pPr>
        <w:shd w:val="clear" w:color="auto" w:fill="FFFFFF"/>
        <w:spacing w:before="150" w:after="120" w:line="240" w:lineRule="auto"/>
        <w:rPr>
          <w:rFonts w:ascii="Tahoma" w:eastAsia="Times New Roman" w:hAnsi="Tahoma" w:cs="Tahoma"/>
          <w:vanish/>
          <w:sz w:val="19"/>
          <w:szCs w:val="19"/>
          <w:lang w:eastAsia="ru-RU"/>
        </w:rPr>
      </w:pPr>
      <w:r w:rsidRPr="00BA7132">
        <w:rPr>
          <w:rFonts w:ascii="Tahoma" w:eastAsia="Times New Roman" w:hAnsi="Tahoma" w:cs="Tahoma"/>
          <w:vanish/>
          <w:sz w:val="19"/>
          <w:szCs w:val="19"/>
          <w:lang w:eastAsia="ru-RU"/>
        </w:rPr>
        <w:t xml:space="preserve">- Можно ли привлечь к ответственности за неуплату налога, если до периода возникновения недоимки у налогоплательщика образовалась переплата того же налога в тот же бюджет? </w:t>
      </w:r>
      <w:hyperlink r:id="rId8"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изируются." w:history="1">
        <w:r w:rsidRPr="00BA7132">
          <w:rPr>
            <w:rFonts w:ascii="Tahoma" w:eastAsia="Times New Roman" w:hAnsi="Tahoma" w:cs="Tahoma"/>
            <w:vanish/>
            <w:color w:val="0000FF"/>
            <w:sz w:val="19"/>
            <w:szCs w:val="19"/>
            <w:u w:val="single"/>
            <w:lang w:eastAsia="ru-RU"/>
          </w:rPr>
          <w:t>&gt;&gt;&gt;</w:t>
        </w:r>
      </w:hyperlink>
    </w:p>
    <w:p w:rsidR="00BA7132" w:rsidRPr="00BA7132" w:rsidRDefault="00BA7132" w:rsidP="00BA7132">
      <w:pPr>
        <w:shd w:val="clear" w:color="auto" w:fill="FFFFFF"/>
        <w:spacing w:before="150" w:after="120" w:line="240" w:lineRule="auto"/>
        <w:rPr>
          <w:rFonts w:ascii="Tahoma" w:eastAsia="Times New Roman" w:hAnsi="Tahoma" w:cs="Tahoma"/>
          <w:vanish/>
          <w:sz w:val="19"/>
          <w:szCs w:val="19"/>
          <w:lang w:eastAsia="ru-RU"/>
        </w:rPr>
      </w:pPr>
      <w:r w:rsidRPr="00BA7132">
        <w:rPr>
          <w:rFonts w:ascii="Tahoma" w:eastAsia="Times New Roman" w:hAnsi="Tahoma" w:cs="Tahoma"/>
          <w:vanish/>
          <w:sz w:val="19"/>
          <w:szCs w:val="19"/>
          <w:lang w:eastAsia="ru-RU"/>
        </w:rPr>
        <w:t xml:space="preserve">- Можно ли привлечь к ответственности за неуплату налога, если в налоговом периоде, за который возникла недоимка, была превышающая или равная ей по размеру переплата того же налога в тот же бюджет, но к моменту принятия инспекцией решения переплата уже отсутствовала? </w:t>
      </w:r>
      <w:hyperlink r:id="rId9"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изируются." w:history="1">
        <w:r w:rsidRPr="00BA7132">
          <w:rPr>
            <w:rFonts w:ascii="Tahoma" w:eastAsia="Times New Roman" w:hAnsi="Tahoma" w:cs="Tahoma"/>
            <w:vanish/>
            <w:color w:val="0000FF"/>
            <w:sz w:val="19"/>
            <w:szCs w:val="19"/>
            <w:u w:val="single"/>
            <w:lang w:eastAsia="ru-RU"/>
          </w:rPr>
          <w:t>&gt;&gt;&gt;</w:t>
        </w:r>
      </w:hyperlink>
    </w:p>
    <w:p w:rsidR="00BA7132" w:rsidRPr="00BA7132" w:rsidRDefault="00BA7132" w:rsidP="00BA7132">
      <w:pPr>
        <w:shd w:val="clear" w:color="auto" w:fill="FFFFFF"/>
        <w:spacing w:before="150" w:after="120" w:line="240" w:lineRule="auto"/>
        <w:rPr>
          <w:rFonts w:ascii="Tahoma" w:eastAsia="Times New Roman" w:hAnsi="Tahoma" w:cs="Tahoma"/>
          <w:vanish/>
          <w:sz w:val="19"/>
          <w:szCs w:val="19"/>
          <w:lang w:eastAsia="ru-RU"/>
        </w:rPr>
      </w:pPr>
      <w:r w:rsidRPr="00BA7132">
        <w:rPr>
          <w:rFonts w:ascii="Tahoma" w:eastAsia="Times New Roman" w:hAnsi="Tahoma" w:cs="Tahoma"/>
          <w:vanish/>
          <w:sz w:val="19"/>
          <w:szCs w:val="19"/>
          <w:lang w:eastAsia="ru-RU"/>
        </w:rPr>
        <w:t xml:space="preserve">- Можно ли привлечь налогоплательщика к ответственности за неуплату налога, если на момент принятия решения по результатам проверки у него была переплата по тому же налогу? </w:t>
      </w:r>
      <w:hyperlink r:id="rId10"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изируются." w:history="1">
        <w:r w:rsidRPr="00BA7132">
          <w:rPr>
            <w:rFonts w:ascii="Tahoma" w:eastAsia="Times New Roman" w:hAnsi="Tahoma" w:cs="Tahoma"/>
            <w:vanish/>
            <w:color w:val="0000FF"/>
            <w:sz w:val="19"/>
            <w:szCs w:val="19"/>
            <w:u w:val="single"/>
            <w:lang w:eastAsia="ru-RU"/>
          </w:rPr>
          <w:t>&gt;&gt;&gt;</w:t>
        </w:r>
      </w:hyperlink>
    </w:p>
    <w:p w:rsidR="00BA7132" w:rsidRPr="00BA7132" w:rsidRDefault="00BA7132" w:rsidP="00BA7132">
      <w:pPr>
        <w:shd w:val="clear" w:color="auto" w:fill="FFFFFF"/>
        <w:spacing w:before="150" w:after="120" w:line="240" w:lineRule="auto"/>
        <w:rPr>
          <w:rFonts w:ascii="Tahoma" w:eastAsia="Times New Roman" w:hAnsi="Tahoma" w:cs="Tahoma"/>
          <w:vanish/>
          <w:sz w:val="19"/>
          <w:szCs w:val="19"/>
          <w:lang w:eastAsia="ru-RU"/>
        </w:rPr>
      </w:pPr>
      <w:r w:rsidRPr="00BA7132">
        <w:rPr>
          <w:rFonts w:ascii="Tahoma" w:eastAsia="Times New Roman" w:hAnsi="Tahoma" w:cs="Tahoma"/>
          <w:vanish/>
          <w:sz w:val="19"/>
          <w:szCs w:val="19"/>
          <w:lang w:eastAsia="ru-RU"/>
        </w:rPr>
        <w:t xml:space="preserve">- Можно ли привлечь налогоплательщика к ответственности за неуплату налога, если на момент принятия решения по результатам проверки у него была переплата по тому же налогу, однако на момент возникновения недоимки переплата отсутствовала? </w:t>
      </w:r>
      <w:hyperlink r:id="rId11"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изируются." w:history="1">
        <w:r w:rsidRPr="00BA7132">
          <w:rPr>
            <w:rFonts w:ascii="Tahoma" w:eastAsia="Times New Roman" w:hAnsi="Tahoma" w:cs="Tahoma"/>
            <w:vanish/>
            <w:color w:val="0000FF"/>
            <w:sz w:val="19"/>
            <w:szCs w:val="19"/>
            <w:u w:val="single"/>
            <w:lang w:eastAsia="ru-RU"/>
          </w:rPr>
          <w:t>&gt;&gt;&gt;</w:t>
        </w:r>
      </w:hyperlink>
    </w:p>
    <w:p w:rsidR="00BA7132" w:rsidRPr="00BA7132" w:rsidRDefault="00BA7132" w:rsidP="00BA7132">
      <w:pPr>
        <w:shd w:val="clear" w:color="auto" w:fill="FFFFFF"/>
        <w:spacing w:before="150" w:line="240" w:lineRule="auto"/>
        <w:rPr>
          <w:rFonts w:ascii="Tahoma" w:eastAsia="Times New Roman" w:hAnsi="Tahoma" w:cs="Tahoma"/>
          <w:vanish/>
          <w:sz w:val="19"/>
          <w:szCs w:val="19"/>
          <w:lang w:eastAsia="ru-RU"/>
        </w:rPr>
      </w:pPr>
      <w:r w:rsidRPr="00BA7132">
        <w:rPr>
          <w:rFonts w:ascii="Tahoma" w:eastAsia="Times New Roman" w:hAnsi="Tahoma" w:cs="Tahoma"/>
          <w:vanish/>
          <w:sz w:val="19"/>
          <w:szCs w:val="19"/>
          <w:lang w:eastAsia="ru-RU"/>
        </w:rPr>
        <w:t xml:space="preserve">- Все вопросы по ст. 122 НК РФ </w:t>
      </w:r>
      <w:hyperlink r:id="rId12" w:tooltip="Путеводители КонсультантПлюс доступны в коммерческой версии системы КонсультантПлюс. Эти уникальные аналитические материалы описывают порядок решения большинства практических вопросов, которые возникают в работе специалистов. Путеводители регулярно актуализируются." w:history="1">
        <w:r w:rsidRPr="00BA7132">
          <w:rPr>
            <w:rFonts w:ascii="Tahoma" w:eastAsia="Times New Roman" w:hAnsi="Tahoma" w:cs="Tahoma"/>
            <w:vanish/>
            <w:color w:val="0000FF"/>
            <w:sz w:val="19"/>
            <w:szCs w:val="19"/>
            <w:u w:val="single"/>
            <w:lang w:eastAsia="ru-RU"/>
          </w:rPr>
          <w:t>&gt;&gt;&gt;</w:t>
        </w:r>
      </w:hyperlink>
    </w:p>
    <w:p w:rsidR="00BA7132" w:rsidRPr="00BA7132" w:rsidRDefault="00BA7132" w:rsidP="00BA7132">
      <w:pPr>
        <w:spacing w:after="0" w:line="240" w:lineRule="auto"/>
        <w:ind w:firstLine="390"/>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 xml:space="preserve">1. Неуплата или неполная уплата сумм налога (сбора) в результате занижения налоговой базы, иного неправильного исчисления налога (сбора) или других неправомерных действий (бездействия), если такое деяние не содержит признаков налоговых правонарушений, предусмотренных </w:t>
      </w:r>
      <w:hyperlink r:id="rId13" w:anchor="p5767" w:tooltip="Ссылка на текущий документ" w:history="1">
        <w:r w:rsidRPr="00BA7132">
          <w:rPr>
            <w:rFonts w:ascii="Tahoma" w:eastAsia="Times New Roman" w:hAnsi="Tahoma" w:cs="Tahoma"/>
            <w:color w:val="0000FF"/>
            <w:sz w:val="19"/>
            <w:szCs w:val="19"/>
            <w:u w:val="single"/>
            <w:lang w:eastAsia="ru-RU"/>
          </w:rPr>
          <w:t>статьями 129.3</w:t>
        </w:r>
      </w:hyperlink>
      <w:r w:rsidRPr="00BA7132">
        <w:rPr>
          <w:rFonts w:ascii="Tahoma" w:eastAsia="Times New Roman" w:hAnsi="Tahoma" w:cs="Tahoma"/>
          <w:sz w:val="19"/>
          <w:szCs w:val="19"/>
          <w:lang w:eastAsia="ru-RU"/>
        </w:rPr>
        <w:t xml:space="preserve"> и </w:t>
      </w:r>
      <w:hyperlink r:id="rId14" w:anchor="p5786" w:tooltip="Ссылка на текущий документ" w:history="1">
        <w:r w:rsidRPr="00BA7132">
          <w:rPr>
            <w:rFonts w:ascii="Tahoma" w:eastAsia="Times New Roman" w:hAnsi="Tahoma" w:cs="Tahoma"/>
            <w:color w:val="0000FF"/>
            <w:sz w:val="19"/>
            <w:szCs w:val="19"/>
            <w:u w:val="single"/>
            <w:lang w:eastAsia="ru-RU"/>
          </w:rPr>
          <w:t>129.5</w:t>
        </w:r>
      </w:hyperlink>
      <w:r w:rsidRPr="00BA7132">
        <w:rPr>
          <w:rFonts w:ascii="Tahoma" w:eastAsia="Times New Roman" w:hAnsi="Tahoma" w:cs="Tahoma"/>
          <w:sz w:val="19"/>
          <w:szCs w:val="19"/>
          <w:lang w:eastAsia="ru-RU"/>
        </w:rPr>
        <w:t xml:space="preserve"> настоящего Кодекса,</w:t>
      </w:r>
    </w:p>
    <w:p w:rsidR="00BA7132" w:rsidRPr="00BA7132" w:rsidRDefault="00BA7132" w:rsidP="00BA7132">
      <w:pPr>
        <w:spacing w:after="0" w:line="240" w:lineRule="auto"/>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 xml:space="preserve">(в ред. Федерального </w:t>
      </w:r>
      <w:hyperlink r:id="rId15" w:tooltip="Федеральный закон от 24.11.2014 N 376-ФЗ&#10;&quot;О внесении изменений в части первую и вторую Налогового кодекса Российской Федерации (в части налогообложения прибыли контролируемых иностранных компаний и доходов иностранных организаций)&quot;" w:history="1">
        <w:r w:rsidRPr="00BA7132">
          <w:rPr>
            <w:rFonts w:ascii="Tahoma" w:eastAsia="Times New Roman" w:hAnsi="Tahoma" w:cs="Tahoma"/>
            <w:color w:val="0000FF"/>
            <w:sz w:val="19"/>
            <w:szCs w:val="19"/>
            <w:u w:val="single"/>
            <w:lang w:eastAsia="ru-RU"/>
          </w:rPr>
          <w:t>закона</w:t>
        </w:r>
      </w:hyperlink>
      <w:r w:rsidRPr="00BA7132">
        <w:rPr>
          <w:rFonts w:ascii="Tahoma" w:eastAsia="Times New Roman" w:hAnsi="Tahoma" w:cs="Tahoma"/>
          <w:sz w:val="19"/>
          <w:szCs w:val="19"/>
          <w:lang w:eastAsia="ru-RU"/>
        </w:rPr>
        <w:t xml:space="preserve"> от 24.11.2014 N 376-ФЗ)</w:t>
      </w:r>
    </w:p>
    <w:p w:rsidR="00BA7132" w:rsidRPr="00BA7132" w:rsidRDefault="00BA7132" w:rsidP="00BA7132">
      <w:pPr>
        <w:spacing w:after="0" w:line="240" w:lineRule="auto"/>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(см. те</w:t>
      </w:r>
      <w:proofErr w:type="gramStart"/>
      <w:r w:rsidRPr="00BA7132">
        <w:rPr>
          <w:rFonts w:ascii="Tahoma" w:eastAsia="Times New Roman" w:hAnsi="Tahoma" w:cs="Tahoma"/>
          <w:sz w:val="19"/>
          <w:szCs w:val="19"/>
          <w:lang w:eastAsia="ru-RU"/>
        </w:rPr>
        <w:t>кст в пр</w:t>
      </w:r>
      <w:proofErr w:type="gramEnd"/>
      <w:r w:rsidRPr="00BA7132">
        <w:rPr>
          <w:rFonts w:ascii="Tahoma" w:eastAsia="Times New Roman" w:hAnsi="Tahoma" w:cs="Tahoma"/>
          <w:sz w:val="19"/>
          <w:szCs w:val="19"/>
          <w:lang w:eastAsia="ru-RU"/>
        </w:rPr>
        <w:t xml:space="preserve">едыдущей </w:t>
      </w:r>
      <w:hyperlink r:id="rId16" w:tooltip="&quot;Налоговый кодекс Российской Федерации (часть первая)&quot; от 31.07.1998 N 146-ФЗ&#10;(ред. от 04.11.2014)&#10;------------------ Недействующая редакция" w:history="1">
        <w:r w:rsidRPr="00BA7132">
          <w:rPr>
            <w:rFonts w:ascii="Tahoma" w:eastAsia="Times New Roman" w:hAnsi="Tahoma" w:cs="Tahoma"/>
            <w:color w:val="0000FF"/>
            <w:sz w:val="19"/>
            <w:szCs w:val="19"/>
            <w:u w:val="single"/>
            <w:lang w:eastAsia="ru-RU"/>
          </w:rPr>
          <w:t>редакции</w:t>
        </w:r>
      </w:hyperlink>
      <w:r w:rsidRPr="00BA7132">
        <w:rPr>
          <w:rFonts w:ascii="Tahoma" w:eastAsia="Times New Roman" w:hAnsi="Tahoma" w:cs="Tahoma"/>
          <w:sz w:val="19"/>
          <w:szCs w:val="19"/>
          <w:lang w:eastAsia="ru-RU"/>
        </w:rPr>
        <w:t>)</w:t>
      </w:r>
    </w:p>
    <w:p w:rsidR="00BA7132" w:rsidRPr="00BA7132" w:rsidRDefault="00BA7132" w:rsidP="00BA7132">
      <w:pPr>
        <w:spacing w:after="0" w:line="240" w:lineRule="auto"/>
        <w:ind w:firstLine="390"/>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влечет взыскание штрафа в размере 20 процентов от неуплаченной суммы налога (сбора).</w:t>
      </w:r>
    </w:p>
    <w:p w:rsidR="00BA7132" w:rsidRPr="00BA7132" w:rsidRDefault="00BA7132" w:rsidP="00BA7132">
      <w:pPr>
        <w:spacing w:after="0" w:line="240" w:lineRule="auto"/>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 xml:space="preserve">(в ред. Федерального </w:t>
      </w:r>
      <w:hyperlink r:id="rId17" w:tooltip="Федеральный закон от 27.07.2006 N 137-ФЗ&#10;(ред. от 20.04.2014)&#10;&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w:history="1">
        <w:r w:rsidRPr="00BA7132">
          <w:rPr>
            <w:rFonts w:ascii="Tahoma" w:eastAsia="Times New Roman" w:hAnsi="Tahoma" w:cs="Tahoma"/>
            <w:color w:val="0000FF"/>
            <w:sz w:val="19"/>
            <w:szCs w:val="19"/>
            <w:u w:val="single"/>
            <w:lang w:eastAsia="ru-RU"/>
          </w:rPr>
          <w:t>закона</w:t>
        </w:r>
      </w:hyperlink>
      <w:r w:rsidRPr="00BA7132">
        <w:rPr>
          <w:rFonts w:ascii="Tahoma" w:eastAsia="Times New Roman" w:hAnsi="Tahoma" w:cs="Tahoma"/>
          <w:sz w:val="19"/>
          <w:szCs w:val="19"/>
          <w:lang w:eastAsia="ru-RU"/>
        </w:rPr>
        <w:t xml:space="preserve"> от 27.07.2006 N 137-ФЗ)</w:t>
      </w:r>
    </w:p>
    <w:p w:rsidR="00BA7132" w:rsidRPr="00BA7132" w:rsidRDefault="00BA7132" w:rsidP="00BA7132">
      <w:pPr>
        <w:spacing w:after="0" w:line="240" w:lineRule="auto"/>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(см. те</w:t>
      </w:r>
      <w:proofErr w:type="gramStart"/>
      <w:r w:rsidRPr="00BA7132">
        <w:rPr>
          <w:rFonts w:ascii="Tahoma" w:eastAsia="Times New Roman" w:hAnsi="Tahoma" w:cs="Tahoma"/>
          <w:sz w:val="19"/>
          <w:szCs w:val="19"/>
          <w:lang w:eastAsia="ru-RU"/>
        </w:rPr>
        <w:t>кст в пр</w:t>
      </w:r>
      <w:proofErr w:type="gramEnd"/>
      <w:r w:rsidRPr="00BA7132">
        <w:rPr>
          <w:rFonts w:ascii="Tahoma" w:eastAsia="Times New Roman" w:hAnsi="Tahoma" w:cs="Tahoma"/>
          <w:sz w:val="19"/>
          <w:szCs w:val="19"/>
          <w:lang w:eastAsia="ru-RU"/>
        </w:rPr>
        <w:t xml:space="preserve">едыдущей </w:t>
      </w:r>
      <w:hyperlink r:id="rId18" w:tooltip="&quot;Налоговый кодекс Российской Федерации (часть первая)&quot; от 31.07.1998 N 146-ФЗ&#10;(ред. от 02.02.2006)&#10;------------------ Недействующая редакция" w:history="1">
        <w:r w:rsidRPr="00BA7132">
          <w:rPr>
            <w:rFonts w:ascii="Tahoma" w:eastAsia="Times New Roman" w:hAnsi="Tahoma" w:cs="Tahoma"/>
            <w:color w:val="0000FF"/>
            <w:sz w:val="19"/>
            <w:szCs w:val="19"/>
            <w:u w:val="single"/>
            <w:lang w:eastAsia="ru-RU"/>
          </w:rPr>
          <w:t>редакции</w:t>
        </w:r>
      </w:hyperlink>
      <w:r w:rsidRPr="00BA7132">
        <w:rPr>
          <w:rFonts w:ascii="Tahoma" w:eastAsia="Times New Roman" w:hAnsi="Tahoma" w:cs="Tahoma"/>
          <w:sz w:val="19"/>
          <w:szCs w:val="19"/>
          <w:lang w:eastAsia="ru-RU"/>
        </w:rPr>
        <w:t>)</w:t>
      </w:r>
    </w:p>
    <w:p w:rsidR="00BA7132" w:rsidRPr="00BA7132" w:rsidRDefault="00BA7132" w:rsidP="00BA7132">
      <w:pPr>
        <w:spacing w:after="0" w:line="240" w:lineRule="auto"/>
        <w:ind w:firstLine="390"/>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 xml:space="preserve">2. Утратил силу. - Таможенный </w:t>
      </w:r>
      <w:hyperlink r:id="rId19" w:tooltip="&quot;Таможенный кодекс Российской Федерации&quot; от 28.05.2003 N 61-ФЗ&#10;(ред. от 27.11.2010)&#10;------------------ Утратил силу" w:history="1">
        <w:r w:rsidRPr="00BA7132">
          <w:rPr>
            <w:rFonts w:ascii="Tahoma" w:eastAsia="Times New Roman" w:hAnsi="Tahoma" w:cs="Tahoma"/>
            <w:color w:val="0000FF"/>
            <w:sz w:val="19"/>
            <w:szCs w:val="19"/>
            <w:u w:val="single"/>
            <w:lang w:eastAsia="ru-RU"/>
          </w:rPr>
          <w:t>кодекс</w:t>
        </w:r>
      </w:hyperlink>
      <w:r w:rsidRPr="00BA7132">
        <w:rPr>
          <w:rFonts w:ascii="Tahoma" w:eastAsia="Times New Roman" w:hAnsi="Tahoma" w:cs="Tahoma"/>
          <w:sz w:val="19"/>
          <w:szCs w:val="19"/>
          <w:lang w:eastAsia="ru-RU"/>
        </w:rPr>
        <w:t xml:space="preserve"> РФ от 28.05.2003 N 61-ФЗ.</w:t>
      </w:r>
    </w:p>
    <w:p w:rsidR="00BA7132" w:rsidRPr="00BA7132" w:rsidRDefault="00BA7132" w:rsidP="00BA7132">
      <w:pPr>
        <w:spacing w:after="0" w:line="240" w:lineRule="auto"/>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(см. те</w:t>
      </w:r>
      <w:proofErr w:type="gramStart"/>
      <w:r w:rsidRPr="00BA7132">
        <w:rPr>
          <w:rFonts w:ascii="Tahoma" w:eastAsia="Times New Roman" w:hAnsi="Tahoma" w:cs="Tahoma"/>
          <w:sz w:val="19"/>
          <w:szCs w:val="19"/>
          <w:lang w:eastAsia="ru-RU"/>
        </w:rPr>
        <w:t>кст в пр</w:t>
      </w:r>
      <w:proofErr w:type="gramEnd"/>
      <w:r w:rsidRPr="00BA7132">
        <w:rPr>
          <w:rFonts w:ascii="Tahoma" w:eastAsia="Times New Roman" w:hAnsi="Tahoma" w:cs="Tahoma"/>
          <w:sz w:val="19"/>
          <w:szCs w:val="19"/>
          <w:lang w:eastAsia="ru-RU"/>
        </w:rPr>
        <w:t xml:space="preserve">едыдущей </w:t>
      </w:r>
      <w:hyperlink r:id="rId20" w:tooltip="&quot;Налоговый кодекс Российской Федерации (часть первая)&quot; от 31.07.1998 N 146-ФЗ&#10;(ред. от 07.07.2003)&#10;------------------ Недействующая редакция" w:history="1">
        <w:r w:rsidRPr="00BA7132">
          <w:rPr>
            <w:rFonts w:ascii="Tahoma" w:eastAsia="Times New Roman" w:hAnsi="Tahoma" w:cs="Tahoma"/>
            <w:color w:val="0000FF"/>
            <w:sz w:val="19"/>
            <w:szCs w:val="19"/>
            <w:u w:val="single"/>
            <w:lang w:eastAsia="ru-RU"/>
          </w:rPr>
          <w:t>редакции</w:t>
        </w:r>
      </w:hyperlink>
      <w:r w:rsidRPr="00BA7132">
        <w:rPr>
          <w:rFonts w:ascii="Tahoma" w:eastAsia="Times New Roman" w:hAnsi="Tahoma" w:cs="Tahoma"/>
          <w:sz w:val="19"/>
          <w:szCs w:val="19"/>
          <w:lang w:eastAsia="ru-RU"/>
        </w:rPr>
        <w:t>)</w:t>
      </w:r>
    </w:p>
    <w:p w:rsidR="00BA7132" w:rsidRPr="00BA7132" w:rsidRDefault="00BA7132" w:rsidP="00BA7132">
      <w:pPr>
        <w:spacing w:after="0" w:line="240" w:lineRule="auto"/>
        <w:ind w:firstLine="390"/>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 xml:space="preserve">3. Деяния, предусмотренные </w:t>
      </w:r>
      <w:hyperlink r:id="rId21" w:anchor="p5609" w:tooltip="Ссылка на текущий документ" w:history="1">
        <w:r w:rsidRPr="00BA7132">
          <w:rPr>
            <w:rFonts w:ascii="Tahoma" w:eastAsia="Times New Roman" w:hAnsi="Tahoma" w:cs="Tahoma"/>
            <w:color w:val="0000FF"/>
            <w:sz w:val="19"/>
            <w:szCs w:val="19"/>
            <w:u w:val="single"/>
            <w:lang w:eastAsia="ru-RU"/>
          </w:rPr>
          <w:t>пунктом 1</w:t>
        </w:r>
      </w:hyperlink>
      <w:r w:rsidRPr="00BA7132">
        <w:rPr>
          <w:rFonts w:ascii="Tahoma" w:eastAsia="Times New Roman" w:hAnsi="Tahoma" w:cs="Tahoma"/>
          <w:sz w:val="19"/>
          <w:szCs w:val="19"/>
          <w:lang w:eastAsia="ru-RU"/>
        </w:rPr>
        <w:t xml:space="preserve"> настоящей статьи, совершенные умышленно,</w:t>
      </w:r>
    </w:p>
    <w:p w:rsidR="00BA7132" w:rsidRPr="00BA7132" w:rsidRDefault="00BA7132" w:rsidP="00BA7132">
      <w:pPr>
        <w:spacing w:after="0" w:line="240" w:lineRule="auto"/>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 xml:space="preserve">(в ред. Таможенного </w:t>
      </w:r>
      <w:hyperlink r:id="rId22" w:tooltip="&quot;Таможенный кодекс Российской Федерации&quot; от 28.05.2003 N 61-ФЗ&#10;(ред. от 27.11.2010)&#10;------------------ Утратил силу" w:history="1">
        <w:r w:rsidRPr="00BA7132">
          <w:rPr>
            <w:rFonts w:ascii="Tahoma" w:eastAsia="Times New Roman" w:hAnsi="Tahoma" w:cs="Tahoma"/>
            <w:color w:val="0000FF"/>
            <w:sz w:val="19"/>
            <w:szCs w:val="19"/>
            <w:u w:val="single"/>
            <w:lang w:eastAsia="ru-RU"/>
          </w:rPr>
          <w:t>кодекса</w:t>
        </w:r>
      </w:hyperlink>
      <w:r w:rsidRPr="00BA7132">
        <w:rPr>
          <w:rFonts w:ascii="Tahoma" w:eastAsia="Times New Roman" w:hAnsi="Tahoma" w:cs="Tahoma"/>
          <w:sz w:val="19"/>
          <w:szCs w:val="19"/>
          <w:lang w:eastAsia="ru-RU"/>
        </w:rPr>
        <w:t xml:space="preserve"> РФ от 28.05.2003 N 61-ФЗ)</w:t>
      </w:r>
    </w:p>
    <w:p w:rsidR="00BA7132" w:rsidRPr="00BA7132" w:rsidRDefault="00BA7132" w:rsidP="00BA7132">
      <w:pPr>
        <w:spacing w:after="0" w:line="240" w:lineRule="auto"/>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(см. те</w:t>
      </w:r>
      <w:proofErr w:type="gramStart"/>
      <w:r w:rsidRPr="00BA7132">
        <w:rPr>
          <w:rFonts w:ascii="Tahoma" w:eastAsia="Times New Roman" w:hAnsi="Tahoma" w:cs="Tahoma"/>
          <w:sz w:val="19"/>
          <w:szCs w:val="19"/>
          <w:lang w:eastAsia="ru-RU"/>
        </w:rPr>
        <w:t>кст в пр</w:t>
      </w:r>
      <w:proofErr w:type="gramEnd"/>
      <w:r w:rsidRPr="00BA7132">
        <w:rPr>
          <w:rFonts w:ascii="Tahoma" w:eastAsia="Times New Roman" w:hAnsi="Tahoma" w:cs="Tahoma"/>
          <w:sz w:val="19"/>
          <w:szCs w:val="19"/>
          <w:lang w:eastAsia="ru-RU"/>
        </w:rPr>
        <w:t xml:space="preserve">едыдущей </w:t>
      </w:r>
      <w:hyperlink r:id="rId23" w:tooltip="&quot;Налоговый кодекс Российской Федерации (часть первая)&quot; от 31.07.1998 N 146-ФЗ&#10;(ред. от 07.07.2003)&#10;------------------ Недействующая редакция" w:history="1">
        <w:r w:rsidRPr="00BA7132">
          <w:rPr>
            <w:rFonts w:ascii="Tahoma" w:eastAsia="Times New Roman" w:hAnsi="Tahoma" w:cs="Tahoma"/>
            <w:color w:val="0000FF"/>
            <w:sz w:val="19"/>
            <w:szCs w:val="19"/>
            <w:u w:val="single"/>
            <w:lang w:eastAsia="ru-RU"/>
          </w:rPr>
          <w:t>редакции</w:t>
        </w:r>
      </w:hyperlink>
      <w:r w:rsidRPr="00BA7132">
        <w:rPr>
          <w:rFonts w:ascii="Tahoma" w:eastAsia="Times New Roman" w:hAnsi="Tahoma" w:cs="Tahoma"/>
          <w:sz w:val="19"/>
          <w:szCs w:val="19"/>
          <w:lang w:eastAsia="ru-RU"/>
        </w:rPr>
        <w:t>)</w:t>
      </w:r>
    </w:p>
    <w:p w:rsidR="00BA7132" w:rsidRPr="00BA7132" w:rsidRDefault="00BA7132" w:rsidP="00BA7132">
      <w:pPr>
        <w:spacing w:after="0" w:line="240" w:lineRule="auto"/>
        <w:ind w:firstLine="390"/>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влекут взыскание штрафа в размере 40 процентов от неуплаченной суммы налога (сбора).</w:t>
      </w:r>
    </w:p>
    <w:p w:rsidR="00BA7132" w:rsidRPr="00BA7132" w:rsidRDefault="00BA7132" w:rsidP="00BA7132">
      <w:pPr>
        <w:spacing w:after="0" w:line="240" w:lineRule="auto"/>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 xml:space="preserve">(в ред. Федеральных законов от 09.07.1999 </w:t>
      </w:r>
      <w:hyperlink r:id="rId24" w:tooltip="Федеральный закон от 09.07.1999 N 154-ФЗ&#10;(ред. от 02.04.2014)&#10;&quot;О внесении изменений и дополнений в часть первую Налогового кодекса Российской Федерации&quot;" w:history="1">
        <w:r w:rsidRPr="00BA7132">
          <w:rPr>
            <w:rFonts w:ascii="Tahoma" w:eastAsia="Times New Roman" w:hAnsi="Tahoma" w:cs="Tahoma"/>
            <w:color w:val="0000FF"/>
            <w:sz w:val="19"/>
            <w:szCs w:val="19"/>
            <w:u w:val="single"/>
            <w:lang w:eastAsia="ru-RU"/>
          </w:rPr>
          <w:t>N 154-ФЗ</w:t>
        </w:r>
      </w:hyperlink>
      <w:r w:rsidRPr="00BA7132">
        <w:rPr>
          <w:rFonts w:ascii="Tahoma" w:eastAsia="Times New Roman" w:hAnsi="Tahoma" w:cs="Tahoma"/>
          <w:sz w:val="19"/>
          <w:szCs w:val="19"/>
          <w:lang w:eastAsia="ru-RU"/>
        </w:rPr>
        <w:t xml:space="preserve">, от 27.07.2006 </w:t>
      </w:r>
      <w:hyperlink r:id="rId25" w:tooltip="Федеральный закон от 27.07.2006 N 137-ФЗ&#10;(ред. от 20.04.2014)&#10;&quot;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quot;" w:history="1">
        <w:r w:rsidRPr="00BA7132">
          <w:rPr>
            <w:rFonts w:ascii="Tahoma" w:eastAsia="Times New Roman" w:hAnsi="Tahoma" w:cs="Tahoma"/>
            <w:color w:val="0000FF"/>
            <w:sz w:val="19"/>
            <w:szCs w:val="19"/>
            <w:u w:val="single"/>
            <w:lang w:eastAsia="ru-RU"/>
          </w:rPr>
          <w:t>N 137-ФЗ</w:t>
        </w:r>
      </w:hyperlink>
      <w:r w:rsidRPr="00BA7132">
        <w:rPr>
          <w:rFonts w:ascii="Tahoma" w:eastAsia="Times New Roman" w:hAnsi="Tahoma" w:cs="Tahoma"/>
          <w:sz w:val="19"/>
          <w:szCs w:val="19"/>
          <w:lang w:eastAsia="ru-RU"/>
        </w:rPr>
        <w:t>)</w:t>
      </w:r>
    </w:p>
    <w:p w:rsidR="00BA7132" w:rsidRPr="00BA7132" w:rsidRDefault="00BA7132" w:rsidP="00BA7132">
      <w:pPr>
        <w:spacing w:after="0" w:line="240" w:lineRule="auto"/>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(см. те</w:t>
      </w:r>
      <w:proofErr w:type="gramStart"/>
      <w:r w:rsidRPr="00BA7132">
        <w:rPr>
          <w:rFonts w:ascii="Tahoma" w:eastAsia="Times New Roman" w:hAnsi="Tahoma" w:cs="Tahoma"/>
          <w:sz w:val="19"/>
          <w:szCs w:val="19"/>
          <w:lang w:eastAsia="ru-RU"/>
        </w:rPr>
        <w:t>кст в пр</w:t>
      </w:r>
      <w:proofErr w:type="gramEnd"/>
      <w:r w:rsidRPr="00BA7132">
        <w:rPr>
          <w:rFonts w:ascii="Tahoma" w:eastAsia="Times New Roman" w:hAnsi="Tahoma" w:cs="Tahoma"/>
          <w:sz w:val="19"/>
          <w:szCs w:val="19"/>
          <w:lang w:eastAsia="ru-RU"/>
        </w:rPr>
        <w:t xml:space="preserve">едыдущей </w:t>
      </w:r>
      <w:hyperlink r:id="rId26" w:tooltip="&quot;Налоговый кодекс Российской Федерации (часть первая)&quot; от 31.07.1998 N 146-ФЗ&#10;(ред. от 02.02.2006)&#10;------------------ Недействующая редакция" w:history="1">
        <w:r w:rsidRPr="00BA7132">
          <w:rPr>
            <w:rFonts w:ascii="Tahoma" w:eastAsia="Times New Roman" w:hAnsi="Tahoma" w:cs="Tahoma"/>
            <w:color w:val="0000FF"/>
            <w:sz w:val="19"/>
            <w:szCs w:val="19"/>
            <w:u w:val="single"/>
            <w:lang w:eastAsia="ru-RU"/>
          </w:rPr>
          <w:t>редакции</w:t>
        </w:r>
      </w:hyperlink>
      <w:r w:rsidRPr="00BA7132">
        <w:rPr>
          <w:rFonts w:ascii="Tahoma" w:eastAsia="Times New Roman" w:hAnsi="Tahoma" w:cs="Tahoma"/>
          <w:sz w:val="19"/>
          <w:szCs w:val="19"/>
          <w:lang w:eastAsia="ru-RU"/>
        </w:rPr>
        <w:t>)</w:t>
      </w:r>
    </w:p>
    <w:p w:rsidR="00BA7132" w:rsidRPr="00BA7132" w:rsidRDefault="00BA7132" w:rsidP="00BA7132">
      <w:pPr>
        <w:spacing w:after="0" w:line="240" w:lineRule="auto"/>
        <w:ind w:firstLine="390"/>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 xml:space="preserve">4. </w:t>
      </w:r>
      <w:proofErr w:type="gramStart"/>
      <w:r w:rsidRPr="00BA7132">
        <w:rPr>
          <w:rFonts w:ascii="Tahoma" w:eastAsia="Times New Roman" w:hAnsi="Tahoma" w:cs="Tahoma"/>
          <w:sz w:val="19"/>
          <w:szCs w:val="19"/>
          <w:lang w:eastAsia="ru-RU"/>
        </w:rPr>
        <w:t>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участником консолидированной группы налогоплательщиков</w:t>
      </w:r>
      <w:proofErr w:type="gramEnd"/>
      <w:r w:rsidRPr="00BA7132">
        <w:rPr>
          <w:rFonts w:ascii="Tahoma" w:eastAsia="Times New Roman" w:hAnsi="Tahoma" w:cs="Tahoma"/>
          <w:sz w:val="19"/>
          <w:szCs w:val="19"/>
          <w:lang w:eastAsia="ru-RU"/>
        </w:rPr>
        <w:t xml:space="preserve">, </w:t>
      </w:r>
      <w:proofErr w:type="gramStart"/>
      <w:r w:rsidRPr="00BA7132">
        <w:rPr>
          <w:rFonts w:ascii="Tahoma" w:eastAsia="Times New Roman" w:hAnsi="Tahoma" w:cs="Tahoma"/>
          <w:sz w:val="19"/>
          <w:szCs w:val="19"/>
          <w:lang w:eastAsia="ru-RU"/>
        </w:rPr>
        <w:t>привлеченным</w:t>
      </w:r>
      <w:proofErr w:type="gramEnd"/>
      <w:r w:rsidRPr="00BA7132">
        <w:rPr>
          <w:rFonts w:ascii="Tahoma" w:eastAsia="Times New Roman" w:hAnsi="Tahoma" w:cs="Tahoma"/>
          <w:sz w:val="19"/>
          <w:szCs w:val="19"/>
          <w:lang w:eastAsia="ru-RU"/>
        </w:rPr>
        <w:t xml:space="preserve"> к ответственности в </w:t>
      </w:r>
      <w:proofErr w:type="gramStart"/>
      <w:r w:rsidRPr="00BA7132">
        <w:rPr>
          <w:rFonts w:ascii="Tahoma" w:eastAsia="Times New Roman" w:hAnsi="Tahoma" w:cs="Tahoma"/>
          <w:sz w:val="19"/>
          <w:szCs w:val="19"/>
          <w:lang w:eastAsia="ru-RU"/>
        </w:rPr>
        <w:t>соответствии</w:t>
      </w:r>
      <w:proofErr w:type="gramEnd"/>
      <w:r w:rsidRPr="00BA7132">
        <w:rPr>
          <w:rFonts w:ascii="Tahoma" w:eastAsia="Times New Roman" w:hAnsi="Tahoma" w:cs="Tahoma"/>
          <w:sz w:val="19"/>
          <w:szCs w:val="19"/>
          <w:lang w:eastAsia="ru-RU"/>
        </w:rPr>
        <w:t xml:space="preserve"> со </w:t>
      </w:r>
      <w:hyperlink r:id="rId27" w:anchor="p5626" w:tooltip="Ссылка на текущий документ" w:history="1">
        <w:r w:rsidRPr="00BA7132">
          <w:rPr>
            <w:rFonts w:ascii="Tahoma" w:eastAsia="Times New Roman" w:hAnsi="Tahoma" w:cs="Tahoma"/>
            <w:color w:val="0000FF"/>
            <w:sz w:val="19"/>
            <w:szCs w:val="19"/>
            <w:u w:val="single"/>
            <w:lang w:eastAsia="ru-RU"/>
          </w:rPr>
          <w:t>статьей 122.1</w:t>
        </w:r>
      </w:hyperlink>
      <w:r w:rsidRPr="00BA7132">
        <w:rPr>
          <w:rFonts w:ascii="Tahoma" w:eastAsia="Times New Roman" w:hAnsi="Tahoma" w:cs="Tahoma"/>
          <w:sz w:val="19"/>
          <w:szCs w:val="19"/>
          <w:lang w:eastAsia="ru-RU"/>
        </w:rPr>
        <w:t xml:space="preserve"> настоящего Кодекса.</w:t>
      </w:r>
    </w:p>
    <w:p w:rsidR="00BA7132" w:rsidRPr="00BA7132" w:rsidRDefault="00BA7132" w:rsidP="00BA7132">
      <w:pPr>
        <w:spacing w:after="0" w:line="240" w:lineRule="auto"/>
        <w:jc w:val="both"/>
        <w:rPr>
          <w:rFonts w:ascii="Tahoma" w:eastAsia="Times New Roman" w:hAnsi="Tahoma" w:cs="Tahoma"/>
          <w:sz w:val="19"/>
          <w:szCs w:val="19"/>
          <w:lang w:eastAsia="ru-RU"/>
        </w:rPr>
      </w:pPr>
      <w:r w:rsidRPr="00BA7132">
        <w:rPr>
          <w:rFonts w:ascii="Tahoma" w:eastAsia="Times New Roman" w:hAnsi="Tahoma" w:cs="Tahoma"/>
          <w:sz w:val="19"/>
          <w:szCs w:val="19"/>
          <w:lang w:eastAsia="ru-RU"/>
        </w:rPr>
        <w:t xml:space="preserve">(п. 4 </w:t>
      </w:r>
      <w:proofErr w:type="gramStart"/>
      <w:r w:rsidRPr="00BA7132">
        <w:rPr>
          <w:rFonts w:ascii="Tahoma" w:eastAsia="Times New Roman" w:hAnsi="Tahoma" w:cs="Tahoma"/>
          <w:sz w:val="19"/>
          <w:szCs w:val="19"/>
          <w:lang w:eastAsia="ru-RU"/>
        </w:rPr>
        <w:t>введен</w:t>
      </w:r>
      <w:proofErr w:type="gramEnd"/>
      <w:r w:rsidRPr="00BA7132">
        <w:rPr>
          <w:rFonts w:ascii="Tahoma" w:eastAsia="Times New Roman" w:hAnsi="Tahoma" w:cs="Tahoma"/>
          <w:sz w:val="19"/>
          <w:szCs w:val="19"/>
          <w:lang w:eastAsia="ru-RU"/>
        </w:rPr>
        <w:t xml:space="preserve"> Федеральным </w:t>
      </w:r>
      <w:hyperlink r:id="rId28" w:tooltip="Федеральный закон от 16.11.2011 N 321-ФЗ&#10;&quot;О внесении изменений в части первую и вторую Налогового кодекса Российской Федерации в связи с созданием консолидированной группы налогоплательщиков&quot;" w:history="1">
        <w:r w:rsidRPr="00BA7132">
          <w:rPr>
            <w:rFonts w:ascii="Tahoma" w:eastAsia="Times New Roman" w:hAnsi="Tahoma" w:cs="Tahoma"/>
            <w:color w:val="0000FF"/>
            <w:sz w:val="19"/>
            <w:szCs w:val="19"/>
            <w:u w:val="single"/>
            <w:lang w:eastAsia="ru-RU"/>
          </w:rPr>
          <w:t>законом</w:t>
        </w:r>
      </w:hyperlink>
      <w:r w:rsidRPr="00BA7132">
        <w:rPr>
          <w:rFonts w:ascii="Tahoma" w:eastAsia="Times New Roman" w:hAnsi="Tahoma" w:cs="Tahoma"/>
          <w:sz w:val="19"/>
          <w:szCs w:val="19"/>
          <w:lang w:eastAsia="ru-RU"/>
        </w:rPr>
        <w:t xml:space="preserve"> от 16.11.2011 N 321-ФЗ)</w:t>
      </w:r>
    </w:p>
    <w:p w:rsidR="00BA7132" w:rsidRPr="00BA7132" w:rsidRDefault="00BA7132" w:rsidP="00BA7132">
      <w:pPr>
        <w:spacing w:after="0" w:line="240" w:lineRule="auto"/>
        <w:rPr>
          <w:rFonts w:ascii="Tahoma" w:eastAsia="Times New Roman" w:hAnsi="Tahoma" w:cs="Tahoma"/>
          <w:sz w:val="19"/>
          <w:szCs w:val="19"/>
          <w:lang w:eastAsia="ru-RU"/>
        </w:rPr>
      </w:pPr>
      <w:r w:rsidRPr="00BA7132">
        <w:rPr>
          <w:rFonts w:ascii="Tahoma" w:eastAsia="Times New Roman" w:hAnsi="Tahoma" w:cs="Tahoma"/>
          <w:sz w:val="19"/>
          <w:szCs w:val="19"/>
          <w:lang w:eastAsia="ru-RU"/>
        </w:rPr>
        <w:br/>
      </w:r>
      <w:r w:rsidRPr="00BA7132">
        <w:rPr>
          <w:rFonts w:ascii="Tahoma" w:eastAsia="Times New Roman" w:hAnsi="Tahoma" w:cs="Tahoma"/>
          <w:sz w:val="19"/>
          <w:szCs w:val="19"/>
          <w:lang w:eastAsia="ru-RU"/>
        </w:rPr>
        <w:br/>
      </w:r>
      <w:hyperlink r:id="rId29" w:history="1">
        <w:r w:rsidRPr="00BA7132">
          <w:rPr>
            <w:rFonts w:ascii="Tahoma" w:eastAsia="Times New Roman" w:hAnsi="Tahoma" w:cs="Tahoma"/>
            <w:color w:val="0000FF"/>
            <w:sz w:val="19"/>
            <w:szCs w:val="19"/>
            <w:u w:val="single"/>
            <w:lang w:eastAsia="ru-RU"/>
          </w:rPr>
          <w:t>http://www.consultant.ru/popular/nalog1/2_35.html</w:t>
        </w:r>
      </w:hyperlink>
      <w:r w:rsidRPr="00BA7132">
        <w:rPr>
          <w:rFonts w:ascii="Tahoma" w:eastAsia="Times New Roman" w:hAnsi="Tahoma" w:cs="Tahoma"/>
          <w:sz w:val="19"/>
          <w:szCs w:val="19"/>
          <w:lang w:eastAsia="ru-RU"/>
        </w:rPr>
        <w:br/>
        <w:t xml:space="preserve">© </w:t>
      </w:r>
      <w:proofErr w:type="spellStart"/>
      <w:r w:rsidRPr="00BA7132">
        <w:rPr>
          <w:rFonts w:ascii="Tahoma" w:eastAsia="Times New Roman" w:hAnsi="Tahoma" w:cs="Tahoma"/>
          <w:sz w:val="19"/>
          <w:szCs w:val="19"/>
          <w:lang w:eastAsia="ru-RU"/>
        </w:rPr>
        <w:t>КонсультантПлюс</w:t>
      </w:r>
      <w:proofErr w:type="spellEnd"/>
      <w:r w:rsidRPr="00BA7132">
        <w:rPr>
          <w:rFonts w:ascii="Tahoma" w:eastAsia="Times New Roman" w:hAnsi="Tahoma" w:cs="Tahoma"/>
          <w:sz w:val="19"/>
          <w:szCs w:val="19"/>
          <w:lang w:eastAsia="ru-RU"/>
        </w:rPr>
        <w:t>, 1992-2015</w:t>
      </w:r>
    </w:p>
    <w:p w:rsidR="00340AF7" w:rsidRDefault="00340AF7"/>
    <w:sectPr w:rsidR="00340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B2"/>
    <w:rsid w:val="00340AF7"/>
    <w:rsid w:val="006D40B2"/>
    <w:rsid w:val="00BA71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7132"/>
    <w:rPr>
      <w:color w:val="0000FF"/>
      <w:u w:val="single"/>
    </w:rPr>
  </w:style>
  <w:style w:type="paragraph" w:customStyle="1" w:styleId="u">
    <w:name w:val="u"/>
    <w:basedOn w:val="a"/>
    <w:rsid w:val="00BA7132"/>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BA7132"/>
    <w:pPr>
      <w:spacing w:after="0" w:line="240" w:lineRule="auto"/>
      <w:jc w:val="both"/>
    </w:pPr>
    <w:rPr>
      <w:rFonts w:ascii="Times New Roman" w:eastAsia="Times New Roman" w:hAnsi="Times New Roman" w:cs="Times New Roman"/>
      <w:sz w:val="24"/>
      <w:szCs w:val="24"/>
      <w:lang w:eastAsia="ru-RU"/>
    </w:rPr>
  </w:style>
  <w:style w:type="paragraph" w:customStyle="1" w:styleId="unip">
    <w:name w:val="unip"/>
    <w:basedOn w:val="a"/>
    <w:rsid w:val="00BA7132"/>
    <w:pPr>
      <w:spacing w:after="0" w:line="240" w:lineRule="auto"/>
      <w:jc w:val="both"/>
    </w:pPr>
    <w:rPr>
      <w:rFonts w:ascii="Times New Roman" w:eastAsia="Times New Roman" w:hAnsi="Times New Roman" w:cs="Times New Roman"/>
      <w:sz w:val="24"/>
      <w:szCs w:val="24"/>
      <w:lang w:eastAsia="ru-RU"/>
    </w:rPr>
  </w:style>
  <w:style w:type="paragraph" w:customStyle="1" w:styleId="xv">
    <w:name w:val="xv"/>
    <w:basedOn w:val="a"/>
    <w:rsid w:val="00BA7132"/>
    <w:pPr>
      <w:spacing w:before="150" w:after="12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7132"/>
    <w:rPr>
      <w:color w:val="0000FF"/>
      <w:u w:val="single"/>
    </w:rPr>
  </w:style>
  <w:style w:type="paragraph" w:customStyle="1" w:styleId="u">
    <w:name w:val="u"/>
    <w:basedOn w:val="a"/>
    <w:rsid w:val="00BA7132"/>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rsid w:val="00BA7132"/>
    <w:pPr>
      <w:spacing w:after="0" w:line="240" w:lineRule="auto"/>
      <w:jc w:val="both"/>
    </w:pPr>
    <w:rPr>
      <w:rFonts w:ascii="Times New Roman" w:eastAsia="Times New Roman" w:hAnsi="Times New Roman" w:cs="Times New Roman"/>
      <w:sz w:val="24"/>
      <w:szCs w:val="24"/>
      <w:lang w:eastAsia="ru-RU"/>
    </w:rPr>
  </w:style>
  <w:style w:type="paragraph" w:customStyle="1" w:styleId="unip">
    <w:name w:val="unip"/>
    <w:basedOn w:val="a"/>
    <w:rsid w:val="00BA7132"/>
    <w:pPr>
      <w:spacing w:after="0" w:line="240" w:lineRule="auto"/>
      <w:jc w:val="both"/>
    </w:pPr>
    <w:rPr>
      <w:rFonts w:ascii="Times New Roman" w:eastAsia="Times New Roman" w:hAnsi="Times New Roman" w:cs="Times New Roman"/>
      <w:sz w:val="24"/>
      <w:szCs w:val="24"/>
      <w:lang w:eastAsia="ru-RU"/>
    </w:rPr>
  </w:style>
  <w:style w:type="paragraph" w:customStyle="1" w:styleId="xv">
    <w:name w:val="xv"/>
    <w:basedOn w:val="a"/>
    <w:rsid w:val="00BA7132"/>
    <w:pPr>
      <w:spacing w:before="150" w:after="12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699900">
      <w:bodyDiv w:val="1"/>
      <w:marLeft w:val="0"/>
      <w:marRight w:val="0"/>
      <w:marTop w:val="0"/>
      <w:marBottom w:val="0"/>
      <w:divBdr>
        <w:top w:val="none" w:sz="0" w:space="0" w:color="auto"/>
        <w:left w:val="none" w:sz="0" w:space="0" w:color="auto"/>
        <w:bottom w:val="none" w:sz="0" w:space="0" w:color="auto"/>
        <w:right w:val="none" w:sz="0" w:space="0" w:color="auto"/>
      </w:divBdr>
      <w:divsChild>
        <w:div w:id="690033978">
          <w:marLeft w:val="0"/>
          <w:marRight w:val="0"/>
          <w:marTop w:val="0"/>
          <w:marBottom w:val="0"/>
          <w:divBdr>
            <w:top w:val="none" w:sz="0" w:space="0" w:color="auto"/>
            <w:left w:val="none" w:sz="0" w:space="0" w:color="auto"/>
            <w:bottom w:val="none" w:sz="0" w:space="0" w:color="auto"/>
            <w:right w:val="none" w:sz="0" w:space="0" w:color="auto"/>
          </w:divBdr>
          <w:divsChild>
            <w:div w:id="1263950655">
              <w:marLeft w:val="0"/>
              <w:marRight w:val="0"/>
              <w:marTop w:val="0"/>
              <w:marBottom w:val="0"/>
              <w:divBdr>
                <w:top w:val="none" w:sz="0" w:space="0" w:color="auto"/>
                <w:left w:val="none" w:sz="0" w:space="0" w:color="auto"/>
                <w:bottom w:val="none" w:sz="0" w:space="0" w:color="auto"/>
                <w:right w:val="none" w:sz="0" w:space="0" w:color="auto"/>
              </w:divBdr>
              <w:divsChild>
                <w:div w:id="975647568">
                  <w:marLeft w:val="75"/>
                  <w:marRight w:val="150"/>
                  <w:marTop w:val="150"/>
                  <w:marBottom w:val="150"/>
                  <w:divBdr>
                    <w:top w:val="none" w:sz="0" w:space="0" w:color="auto"/>
                    <w:left w:val="none" w:sz="0" w:space="0" w:color="auto"/>
                    <w:bottom w:val="none" w:sz="0" w:space="0" w:color="auto"/>
                    <w:right w:val="none" w:sz="0" w:space="0" w:color="auto"/>
                  </w:divBdr>
                </w:div>
                <w:div w:id="500043385">
                  <w:marLeft w:val="0"/>
                  <w:marRight w:val="0"/>
                  <w:marTop w:val="0"/>
                  <w:marBottom w:val="375"/>
                  <w:divBdr>
                    <w:top w:val="single" w:sz="6" w:space="17" w:color="C8C8C8"/>
                    <w:left w:val="single" w:sz="6" w:space="15" w:color="C8C8C8"/>
                    <w:bottom w:val="single" w:sz="6" w:space="8" w:color="C8C8C8"/>
                    <w:right w:val="single" w:sz="6" w:space="15" w:color="C8C8C8"/>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about/software/booker/" TargetMode="External"/><Relationship Id="rId13" Type="http://schemas.openxmlformats.org/officeDocument/2006/relationships/hyperlink" Target="http://www.consultant.ru/popular/nalog1/2_35.html" TargetMode="External"/><Relationship Id="rId18" Type="http://schemas.openxmlformats.org/officeDocument/2006/relationships/hyperlink" Target="http://www.consultant.ru/document/cons_doc_LAW_58250/?dst=101190" TargetMode="External"/><Relationship Id="rId26" Type="http://schemas.openxmlformats.org/officeDocument/2006/relationships/hyperlink" Target="http://www.consultant.ru/document/cons_doc_LAW_58250/?dst=101194" TargetMode="External"/><Relationship Id="rId3" Type="http://schemas.openxmlformats.org/officeDocument/2006/relationships/settings" Target="settings.xml"/><Relationship Id="rId21" Type="http://schemas.openxmlformats.org/officeDocument/2006/relationships/hyperlink" Target="http://www.consultant.ru/popular/nalog1/2_35.html" TargetMode="External"/><Relationship Id="rId7" Type="http://schemas.openxmlformats.org/officeDocument/2006/relationships/hyperlink" Target="http://www.consultant.ru/about/software/booker/" TargetMode="External"/><Relationship Id="rId12" Type="http://schemas.openxmlformats.org/officeDocument/2006/relationships/hyperlink" Target="http://www.consultant.ru/about/software/booker/" TargetMode="External"/><Relationship Id="rId17" Type="http://schemas.openxmlformats.org/officeDocument/2006/relationships/hyperlink" Target="http://www.consultant.ru/document/cons_doc_LAW_165382/?dst=100877" TargetMode="External"/><Relationship Id="rId25" Type="http://schemas.openxmlformats.org/officeDocument/2006/relationships/hyperlink" Target="http://www.consultant.ru/document/cons_doc_LAW_165382/?dst=100878" TargetMode="External"/><Relationship Id="rId2" Type="http://schemas.microsoft.com/office/2007/relationships/stylesWithEffects" Target="stylesWithEffects.xml"/><Relationship Id="rId16" Type="http://schemas.openxmlformats.org/officeDocument/2006/relationships/hyperlink" Target="http://www.consultant.ru/document/cons_doc_LAW_170602/?dst=2020" TargetMode="External"/><Relationship Id="rId20" Type="http://schemas.openxmlformats.org/officeDocument/2006/relationships/hyperlink" Target="http://www.consultant.ru/document/cons_doc_LAW_43145/?dst=101191" TargetMode="External"/><Relationship Id="rId29" Type="http://schemas.openxmlformats.org/officeDocument/2006/relationships/hyperlink" Target="http://www.consultant.ru/popular/nalog1/2_35.html" TargetMode="External"/><Relationship Id="rId1" Type="http://schemas.openxmlformats.org/officeDocument/2006/relationships/styles" Target="styles.xml"/><Relationship Id="rId6" Type="http://schemas.openxmlformats.org/officeDocument/2006/relationships/hyperlink" Target="http://www.consultant.ru/document/cons_doc_LAW_58250/?dst=101188" TargetMode="External"/><Relationship Id="rId11" Type="http://schemas.openxmlformats.org/officeDocument/2006/relationships/hyperlink" Target="http://www.consultant.ru/about/software/booker/" TargetMode="External"/><Relationship Id="rId24" Type="http://schemas.openxmlformats.org/officeDocument/2006/relationships/hyperlink" Target="http://www.consultant.ru/document/cons_doc_LAW_161338/?dst=100796" TargetMode="External"/><Relationship Id="rId5" Type="http://schemas.openxmlformats.org/officeDocument/2006/relationships/hyperlink" Target="http://www.consultant.ru/document/cons_doc_LAW_165382/?dst=100874" TargetMode="External"/><Relationship Id="rId15" Type="http://schemas.openxmlformats.org/officeDocument/2006/relationships/hyperlink" Target="http://www.consultant.ru/document/cons_doc_LAW_171241/?dst=100176" TargetMode="External"/><Relationship Id="rId23" Type="http://schemas.openxmlformats.org/officeDocument/2006/relationships/hyperlink" Target="http://www.consultant.ru/document/cons_doc_LAW_43145/?dst=101193" TargetMode="External"/><Relationship Id="rId28" Type="http://schemas.openxmlformats.org/officeDocument/2006/relationships/hyperlink" Target="http://www.consultant.ru/document/cons_doc_LAW_121774/?dst=100336" TargetMode="External"/><Relationship Id="rId10" Type="http://schemas.openxmlformats.org/officeDocument/2006/relationships/hyperlink" Target="http://www.consultant.ru/about/software/booker/" TargetMode="External"/><Relationship Id="rId19" Type="http://schemas.openxmlformats.org/officeDocument/2006/relationships/hyperlink" Target="http://www.consultant.ru/document/cons_doc_LAW_107197/?dst=10296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about/software/booker/" TargetMode="External"/><Relationship Id="rId14" Type="http://schemas.openxmlformats.org/officeDocument/2006/relationships/hyperlink" Target="http://www.consultant.ru/popular/nalog1/2_35.html" TargetMode="External"/><Relationship Id="rId22" Type="http://schemas.openxmlformats.org/officeDocument/2006/relationships/hyperlink" Target="http://www.consultant.ru/document/cons_doc_LAW_107197/?dst=102987" TargetMode="External"/><Relationship Id="rId27" Type="http://schemas.openxmlformats.org/officeDocument/2006/relationships/hyperlink" Target="http://www.consultant.ru/popular/nalog1/2_35.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1377</Words>
  <Characters>7854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Arm-27</dc:creator>
  <cp:keywords/>
  <dc:description/>
  <cp:lastModifiedBy>Arm-27</cp:lastModifiedBy>
  <cp:revision>3</cp:revision>
  <cp:lastPrinted>2015-02-25T06:16:00Z</cp:lastPrinted>
  <dcterms:created xsi:type="dcterms:W3CDTF">2015-02-25T06:16:00Z</dcterms:created>
  <dcterms:modified xsi:type="dcterms:W3CDTF">2015-02-25T06:19:00Z</dcterms:modified>
</cp:coreProperties>
</file>