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C5" w:rsidRDefault="00B61EC5" w:rsidP="00B61EC5">
      <w:pPr>
        <w:ind w:left="567" w:right="337" w:hanging="283"/>
        <w:jc w:val="center"/>
        <w:rPr>
          <w:b/>
          <w:sz w:val="22"/>
          <w:szCs w:val="22"/>
        </w:rPr>
      </w:pPr>
      <w:proofErr w:type="gramStart"/>
      <w:r>
        <w:rPr>
          <w:b/>
          <w:sz w:val="22"/>
          <w:szCs w:val="22"/>
        </w:rPr>
        <w:t>П</w:t>
      </w:r>
      <w:proofErr w:type="gramEnd"/>
      <w:r>
        <w:rPr>
          <w:b/>
          <w:sz w:val="22"/>
          <w:szCs w:val="22"/>
        </w:rPr>
        <w:t xml:space="preserve"> Р О Т О К О Л  № 3</w:t>
      </w:r>
    </w:p>
    <w:p w:rsidR="00B61EC5" w:rsidRDefault="00B61EC5" w:rsidP="00B61EC5">
      <w:pPr>
        <w:ind w:left="567" w:right="337" w:hanging="283"/>
        <w:jc w:val="center"/>
        <w:rPr>
          <w:b/>
          <w:sz w:val="22"/>
          <w:szCs w:val="22"/>
        </w:rPr>
      </w:pPr>
      <w:r>
        <w:rPr>
          <w:b/>
          <w:sz w:val="22"/>
          <w:szCs w:val="22"/>
        </w:rPr>
        <w:t>заседания районного Совета по развитию малого и среднего</w:t>
      </w:r>
    </w:p>
    <w:p w:rsidR="00B61EC5" w:rsidRDefault="00B61EC5" w:rsidP="00B61EC5">
      <w:pPr>
        <w:ind w:left="567" w:right="337" w:hanging="283"/>
        <w:jc w:val="center"/>
        <w:rPr>
          <w:b/>
          <w:sz w:val="22"/>
          <w:szCs w:val="22"/>
        </w:rPr>
      </w:pPr>
      <w:r>
        <w:rPr>
          <w:b/>
          <w:sz w:val="22"/>
          <w:szCs w:val="22"/>
        </w:rPr>
        <w:t>предпринимательства</w:t>
      </w:r>
    </w:p>
    <w:p w:rsidR="00B61EC5" w:rsidRDefault="00B61EC5" w:rsidP="00B61EC5">
      <w:pPr>
        <w:ind w:left="567" w:right="337" w:hanging="283"/>
        <w:jc w:val="both"/>
        <w:rPr>
          <w:sz w:val="22"/>
          <w:szCs w:val="22"/>
        </w:rPr>
      </w:pPr>
    </w:p>
    <w:p w:rsidR="00B61EC5" w:rsidRDefault="00B61EC5" w:rsidP="00B61EC5">
      <w:pPr>
        <w:ind w:left="567" w:right="337" w:hanging="283"/>
        <w:jc w:val="both"/>
        <w:rPr>
          <w:sz w:val="22"/>
          <w:szCs w:val="22"/>
        </w:rPr>
      </w:pPr>
      <w:r>
        <w:rPr>
          <w:sz w:val="22"/>
          <w:szCs w:val="22"/>
        </w:rPr>
        <w:t>Дата проведения:  3 июля 2017 года</w:t>
      </w:r>
    </w:p>
    <w:p w:rsidR="00B61EC5" w:rsidRDefault="00B61EC5" w:rsidP="00B61EC5">
      <w:pPr>
        <w:ind w:left="567" w:right="337" w:hanging="283"/>
        <w:jc w:val="both"/>
        <w:rPr>
          <w:sz w:val="22"/>
          <w:szCs w:val="22"/>
        </w:rPr>
      </w:pPr>
      <w:r>
        <w:rPr>
          <w:sz w:val="22"/>
          <w:szCs w:val="22"/>
        </w:rPr>
        <w:t>Место проведения: Администрация Белозерского района</w:t>
      </w:r>
    </w:p>
    <w:p w:rsidR="00B61EC5" w:rsidRDefault="00B61EC5" w:rsidP="00B61EC5">
      <w:pPr>
        <w:ind w:left="567" w:right="337" w:hanging="283"/>
        <w:jc w:val="both"/>
        <w:rPr>
          <w:sz w:val="22"/>
          <w:szCs w:val="22"/>
        </w:rPr>
      </w:pPr>
      <w:r>
        <w:rPr>
          <w:sz w:val="22"/>
          <w:szCs w:val="22"/>
        </w:rPr>
        <w:t>Время начала заседания: 10.00 час.</w:t>
      </w:r>
    </w:p>
    <w:p w:rsidR="00B61EC5" w:rsidRDefault="00B61EC5" w:rsidP="00B61EC5">
      <w:pPr>
        <w:ind w:left="567" w:right="337" w:hanging="283"/>
        <w:jc w:val="both"/>
        <w:rPr>
          <w:sz w:val="22"/>
          <w:szCs w:val="22"/>
        </w:rPr>
      </w:pPr>
    </w:p>
    <w:p w:rsidR="00B61EC5" w:rsidRDefault="00B61EC5" w:rsidP="00B61EC5">
      <w:pPr>
        <w:ind w:left="567" w:right="337" w:hanging="283"/>
        <w:jc w:val="both"/>
        <w:rPr>
          <w:b/>
          <w:sz w:val="22"/>
          <w:szCs w:val="22"/>
        </w:rPr>
      </w:pPr>
      <w:r>
        <w:rPr>
          <w:b/>
          <w:sz w:val="22"/>
          <w:szCs w:val="22"/>
        </w:rPr>
        <w:t>Присутствовали члены  районного Совета:</w:t>
      </w:r>
      <w:r w:rsidRPr="00885524">
        <w:t xml:space="preserve"> </w:t>
      </w:r>
      <w:r>
        <w:t>Александров В.Р.,</w:t>
      </w:r>
      <w:r>
        <w:rPr>
          <w:sz w:val="22"/>
          <w:szCs w:val="22"/>
        </w:rPr>
        <w:t xml:space="preserve">    Завьялов А.В.,  Патова Г.Н.,  </w:t>
      </w:r>
      <w:proofErr w:type="spellStart"/>
      <w:r>
        <w:rPr>
          <w:sz w:val="22"/>
          <w:szCs w:val="22"/>
        </w:rPr>
        <w:t>Махидиева</w:t>
      </w:r>
      <w:proofErr w:type="spellEnd"/>
      <w:r>
        <w:rPr>
          <w:sz w:val="22"/>
          <w:szCs w:val="22"/>
        </w:rPr>
        <w:t xml:space="preserve"> Н.П.,</w:t>
      </w:r>
      <w:r w:rsidRPr="00885524">
        <w:t xml:space="preserve"> </w:t>
      </w:r>
      <w:r>
        <w:t xml:space="preserve">Тимошина Е. А., Федотова Л. В.,  Кузнецова Т. Ю., Шутов Ю.А.       </w:t>
      </w:r>
      <w:r>
        <w:rPr>
          <w:sz w:val="22"/>
          <w:szCs w:val="22"/>
        </w:rPr>
        <w:t xml:space="preserve">             </w:t>
      </w:r>
    </w:p>
    <w:p w:rsidR="00B61EC5" w:rsidRDefault="00B61EC5" w:rsidP="00B61EC5">
      <w:pPr>
        <w:ind w:left="567" w:right="337" w:hanging="283"/>
        <w:jc w:val="both"/>
        <w:rPr>
          <w:b/>
          <w:sz w:val="22"/>
          <w:szCs w:val="22"/>
        </w:rPr>
      </w:pPr>
    </w:p>
    <w:p w:rsidR="00B61EC5" w:rsidRDefault="00B61EC5" w:rsidP="00B61EC5">
      <w:pPr>
        <w:jc w:val="center"/>
        <w:rPr>
          <w:sz w:val="22"/>
          <w:szCs w:val="22"/>
        </w:rPr>
      </w:pPr>
      <w:r>
        <w:rPr>
          <w:b/>
          <w:sz w:val="22"/>
          <w:szCs w:val="22"/>
        </w:rPr>
        <w:t>Повестка заседания:</w:t>
      </w:r>
    </w:p>
    <w:p w:rsidR="00B61EC5" w:rsidRDefault="00B61EC5" w:rsidP="00B61EC5">
      <w:pPr>
        <w:pStyle w:val="a3"/>
        <w:numPr>
          <w:ilvl w:val="0"/>
          <w:numId w:val="1"/>
        </w:numPr>
        <w:tabs>
          <w:tab w:val="left" w:pos="3465"/>
        </w:tabs>
        <w:ind w:right="337"/>
        <w:jc w:val="both"/>
      </w:pPr>
      <w:proofErr w:type="gramStart"/>
      <w:r>
        <w:t>О создании экспертной группы по общественной оценке внедрения стандарта деятельности по созданию благоприятных условий для ведения бизнеса в Белозерском</w:t>
      </w:r>
      <w:proofErr w:type="gramEnd"/>
      <w:r>
        <w:t xml:space="preserve"> районе.</w:t>
      </w:r>
    </w:p>
    <w:p w:rsidR="00B61EC5" w:rsidRDefault="00B61EC5" w:rsidP="00B61EC5">
      <w:pPr>
        <w:pStyle w:val="a3"/>
        <w:tabs>
          <w:tab w:val="left" w:pos="3465"/>
        </w:tabs>
        <w:ind w:left="720" w:right="337"/>
        <w:jc w:val="both"/>
      </w:pPr>
    </w:p>
    <w:p w:rsidR="00B61EC5" w:rsidRDefault="00B61EC5" w:rsidP="00B61EC5">
      <w:pPr>
        <w:ind w:left="284" w:right="337"/>
        <w:rPr>
          <w:b/>
        </w:rPr>
      </w:pPr>
      <w:r>
        <w:rPr>
          <w:b/>
        </w:rPr>
        <w:t>Решили:</w:t>
      </w:r>
    </w:p>
    <w:p w:rsidR="00B61EC5" w:rsidRDefault="00B61EC5" w:rsidP="00B61EC5">
      <w:pPr>
        <w:pStyle w:val="a3"/>
        <w:numPr>
          <w:ilvl w:val="0"/>
          <w:numId w:val="2"/>
        </w:numPr>
        <w:tabs>
          <w:tab w:val="left" w:pos="3465"/>
        </w:tabs>
        <w:ind w:right="337" w:hanging="294"/>
        <w:jc w:val="both"/>
      </w:pPr>
      <w:r>
        <w:t>Создать экспертную группу по общественной оценке внедрения стандарта деятельности по созданию благоприятных условий для ведения бизнеса в Белозерском районе:</w:t>
      </w:r>
    </w:p>
    <w:p w:rsidR="00B61EC5" w:rsidRDefault="00B61EC5" w:rsidP="00B61EC5">
      <w:pPr>
        <w:pStyle w:val="a3"/>
        <w:tabs>
          <w:tab w:val="left" w:pos="3465"/>
        </w:tabs>
        <w:ind w:left="720" w:right="337"/>
        <w:jc w:val="both"/>
      </w:pPr>
      <w:r>
        <w:t>- Александров Владимир Рудольфович, индивидуальный предприниматель;</w:t>
      </w:r>
    </w:p>
    <w:p w:rsidR="00B61EC5" w:rsidRDefault="00B61EC5" w:rsidP="00B61EC5">
      <w:pPr>
        <w:pStyle w:val="a3"/>
        <w:tabs>
          <w:tab w:val="left" w:pos="3465"/>
        </w:tabs>
        <w:ind w:left="720" w:right="337"/>
        <w:jc w:val="both"/>
      </w:pPr>
      <w:r>
        <w:t>- Федотова Людмила Владимировна, индивидуальный предприниматель;</w:t>
      </w:r>
    </w:p>
    <w:p w:rsidR="00B61EC5" w:rsidRDefault="00B61EC5" w:rsidP="00B61EC5">
      <w:pPr>
        <w:pStyle w:val="a3"/>
        <w:tabs>
          <w:tab w:val="left" w:pos="3465"/>
        </w:tabs>
        <w:ind w:left="720" w:right="337"/>
        <w:jc w:val="both"/>
      </w:pPr>
      <w:r>
        <w:t>- Орлова Зоя Геннадьевна, руководитель ООО «Золотая рыбка»;</w:t>
      </w:r>
    </w:p>
    <w:p w:rsidR="00B61EC5" w:rsidRDefault="00B61EC5" w:rsidP="00B61EC5">
      <w:pPr>
        <w:pStyle w:val="a3"/>
        <w:tabs>
          <w:tab w:val="left" w:pos="3465"/>
        </w:tabs>
        <w:ind w:left="720" w:right="337"/>
        <w:jc w:val="both"/>
      </w:pPr>
      <w:r>
        <w:t>- Шутов Юрий Анатольевич, директор ООО «Нива»;</w:t>
      </w:r>
    </w:p>
    <w:p w:rsidR="00B61EC5" w:rsidRDefault="00B61EC5" w:rsidP="00B61EC5">
      <w:pPr>
        <w:pStyle w:val="a3"/>
        <w:tabs>
          <w:tab w:val="left" w:pos="3465"/>
        </w:tabs>
        <w:ind w:left="720" w:right="337"/>
        <w:jc w:val="both"/>
      </w:pPr>
      <w:r>
        <w:t>- Кузнецова Татьяна Юрьевна, генеральный директор ООО «Виола».</w:t>
      </w:r>
    </w:p>
    <w:p w:rsidR="00B61EC5" w:rsidRDefault="00B61EC5" w:rsidP="00B61EC5">
      <w:pPr>
        <w:pStyle w:val="a3"/>
        <w:tabs>
          <w:tab w:val="left" w:pos="3465"/>
        </w:tabs>
        <w:ind w:left="720" w:right="337"/>
        <w:jc w:val="both"/>
      </w:pPr>
    </w:p>
    <w:p w:rsidR="00B61EC5" w:rsidRPr="006B01FA" w:rsidRDefault="00B61EC5" w:rsidP="00B61EC5">
      <w:pPr>
        <w:pStyle w:val="a3"/>
        <w:tabs>
          <w:tab w:val="left" w:pos="3465"/>
        </w:tabs>
        <w:ind w:left="720" w:right="337"/>
        <w:jc w:val="center"/>
        <w:rPr>
          <w:b/>
        </w:rPr>
      </w:pPr>
      <w:r w:rsidRPr="006B01FA">
        <w:rPr>
          <w:b/>
        </w:rPr>
        <w:t>Положение</w:t>
      </w:r>
    </w:p>
    <w:p w:rsidR="00B61EC5" w:rsidRDefault="00B61EC5" w:rsidP="00B61EC5">
      <w:pPr>
        <w:pStyle w:val="a3"/>
        <w:tabs>
          <w:tab w:val="left" w:pos="3465"/>
        </w:tabs>
        <w:ind w:left="720" w:right="337"/>
        <w:jc w:val="center"/>
        <w:rPr>
          <w:b/>
        </w:rPr>
      </w:pPr>
      <w:r>
        <w:rPr>
          <w:b/>
        </w:rPr>
        <w:t>по</w:t>
      </w:r>
      <w:r w:rsidRPr="006B01FA">
        <w:rPr>
          <w:b/>
        </w:rPr>
        <w:t xml:space="preserve"> общественной оценке внедрения стандарта деятельности по созданию благоприятных условий для веден</w:t>
      </w:r>
      <w:r>
        <w:rPr>
          <w:b/>
        </w:rPr>
        <w:t>ия бизнеса в Белозерском районе</w:t>
      </w:r>
    </w:p>
    <w:p w:rsidR="00B61EC5" w:rsidRDefault="00B61EC5" w:rsidP="00B61EC5">
      <w:pPr>
        <w:pStyle w:val="a3"/>
        <w:tabs>
          <w:tab w:val="left" w:pos="3465"/>
        </w:tabs>
        <w:ind w:left="720" w:right="337"/>
        <w:jc w:val="center"/>
        <w:rPr>
          <w:b/>
        </w:rPr>
      </w:pPr>
    </w:p>
    <w:p w:rsidR="00B61EC5" w:rsidRPr="00376781" w:rsidRDefault="00B61EC5" w:rsidP="00B61EC5">
      <w:pPr>
        <w:pStyle w:val="a3"/>
        <w:numPr>
          <w:ilvl w:val="0"/>
          <w:numId w:val="8"/>
        </w:numPr>
        <w:tabs>
          <w:tab w:val="left" w:pos="3465"/>
        </w:tabs>
        <w:ind w:right="337"/>
      </w:pPr>
      <w:r w:rsidRPr="00376781">
        <w:t>Общие положения</w:t>
      </w:r>
    </w:p>
    <w:p w:rsidR="00B61EC5" w:rsidRPr="00376781" w:rsidRDefault="00B61EC5" w:rsidP="00B61EC5">
      <w:pPr>
        <w:pStyle w:val="a3"/>
        <w:tabs>
          <w:tab w:val="left" w:pos="3465"/>
        </w:tabs>
        <w:ind w:left="0" w:right="337"/>
      </w:pPr>
      <w:r w:rsidRPr="00376781">
        <w:t xml:space="preserve">            1.1. </w:t>
      </w:r>
      <w:proofErr w:type="gramStart"/>
      <w:r w:rsidRPr="00376781">
        <w:t>Экспертная группа по общественной оценке внедрения стандарта деятельности по созданию благоприятных условий для ведения бизнеса в Белозерском районе (далее - экспертная группа) образуется в целях реализации Приказа Департамента экономического развития Курганской области от 28.04.2017 года № 55-ОД «Об утверждении стандарта деятельности по созданию благоприятных условий для ведения бизнеса на уровне муниципальных образований курганской области».</w:t>
      </w:r>
      <w:proofErr w:type="gramEnd"/>
    </w:p>
    <w:p w:rsidR="00B61EC5" w:rsidRPr="00376781" w:rsidRDefault="00B61EC5" w:rsidP="00B61EC5">
      <w:pPr>
        <w:pStyle w:val="a3"/>
        <w:tabs>
          <w:tab w:val="left" w:pos="3465"/>
        </w:tabs>
        <w:ind w:left="0" w:right="337"/>
      </w:pPr>
      <w:r w:rsidRPr="00376781">
        <w:t xml:space="preserve">           1.2. </w:t>
      </w:r>
      <w:proofErr w:type="gramStart"/>
      <w:r w:rsidRPr="00376781">
        <w:t>Экспертная группа - общественный совещательный орган, созданный из числа лиц, осуществляющих инвестиционную и предпринимательскую деятельность  на территории Белозерского района, осуществляющий  общественную оценку внедрения пунктов Стандарта деятельности по созданию благоприятных условий для ведения бизнеса в Белозерском районе (далее - Стандарт), вносящий свои предложения в Дорожную карту по внедрению на территории Белозерского района Стандарта деятельности по созданию благоприятных условий для ведения бизнеса в Белозерском</w:t>
      </w:r>
      <w:proofErr w:type="gramEnd"/>
      <w:r w:rsidRPr="00376781">
        <w:t xml:space="preserve"> районе (дале</w:t>
      </w:r>
      <w:proofErr w:type="gramStart"/>
      <w:r w:rsidRPr="00376781">
        <w:t>е-</w:t>
      </w:r>
      <w:proofErr w:type="gramEnd"/>
      <w:r w:rsidRPr="00376781">
        <w:t xml:space="preserve"> дорожная карта).</w:t>
      </w:r>
    </w:p>
    <w:p w:rsidR="00B61EC5" w:rsidRPr="00376781" w:rsidRDefault="00B61EC5" w:rsidP="00B61EC5">
      <w:pPr>
        <w:pStyle w:val="a3"/>
        <w:tabs>
          <w:tab w:val="left" w:pos="3465"/>
        </w:tabs>
        <w:ind w:left="0" w:right="337"/>
      </w:pPr>
      <w:r w:rsidRPr="00376781">
        <w:t xml:space="preserve">            1.3. Целью деятельности экспертной группы является обеспечение качественного внедрения Стандарта в Белозерском районе и оценка эффективности деятельности органов местного самоуправления муниципального образования, направленной на улучшение инвестиционного климата в регионе.</w:t>
      </w:r>
    </w:p>
    <w:p w:rsidR="00B61EC5" w:rsidRPr="00376781" w:rsidRDefault="00B61EC5" w:rsidP="00B61EC5">
      <w:pPr>
        <w:pStyle w:val="a4"/>
        <w:shd w:val="clear" w:color="auto" w:fill="auto"/>
        <w:spacing w:line="240" w:lineRule="auto"/>
        <w:ind w:left="60" w:firstLine="700"/>
        <w:rPr>
          <w:sz w:val="24"/>
          <w:szCs w:val="24"/>
        </w:rPr>
      </w:pPr>
      <w:r w:rsidRPr="00376781">
        <w:rPr>
          <w:sz w:val="24"/>
          <w:szCs w:val="24"/>
        </w:rPr>
        <w:t>Задачами деятельности экспертной группы являются:</w:t>
      </w:r>
    </w:p>
    <w:p w:rsidR="00B61EC5" w:rsidRPr="00376781" w:rsidRDefault="00B61EC5" w:rsidP="00B61EC5">
      <w:pPr>
        <w:pStyle w:val="a4"/>
        <w:shd w:val="clear" w:color="auto" w:fill="auto"/>
        <w:tabs>
          <w:tab w:val="left" w:pos="1649"/>
        </w:tabs>
        <w:spacing w:line="240" w:lineRule="auto"/>
        <w:ind w:right="40"/>
        <w:rPr>
          <w:sz w:val="24"/>
          <w:szCs w:val="24"/>
        </w:rPr>
      </w:pPr>
      <w:r w:rsidRPr="00376781">
        <w:rPr>
          <w:sz w:val="24"/>
          <w:szCs w:val="24"/>
        </w:rPr>
        <w:t xml:space="preserve">           1.3.1. проведение общественной экспертизы результатов внедрения требований положений Стандарта путем </w:t>
      </w:r>
      <w:proofErr w:type="gramStart"/>
      <w:r w:rsidRPr="00376781">
        <w:rPr>
          <w:sz w:val="24"/>
          <w:szCs w:val="24"/>
        </w:rPr>
        <w:t>изучения</w:t>
      </w:r>
      <w:proofErr w:type="gramEnd"/>
      <w:r w:rsidRPr="00376781">
        <w:rPr>
          <w:sz w:val="24"/>
          <w:szCs w:val="24"/>
        </w:rPr>
        <w:t xml:space="preserve"> представленных Администрацией Белозерского </w:t>
      </w:r>
      <w:r w:rsidRPr="00376781">
        <w:rPr>
          <w:sz w:val="24"/>
          <w:szCs w:val="24"/>
        </w:rPr>
        <w:lastRenderedPageBreak/>
        <w:t>района результатов требованиям положений стандарта, информации о выполнении мероприятий, предусмотренных дорожной картой;</w:t>
      </w:r>
    </w:p>
    <w:p w:rsidR="00B61EC5" w:rsidRPr="00376781" w:rsidRDefault="00B61EC5" w:rsidP="00B61EC5">
      <w:pPr>
        <w:pStyle w:val="a4"/>
        <w:numPr>
          <w:ilvl w:val="2"/>
          <w:numId w:val="1"/>
        </w:numPr>
        <w:shd w:val="clear" w:color="auto" w:fill="auto"/>
        <w:tabs>
          <w:tab w:val="left" w:pos="1519"/>
        </w:tabs>
        <w:spacing w:line="240" w:lineRule="auto"/>
        <w:ind w:left="0" w:right="40" w:firstLine="709"/>
        <w:rPr>
          <w:sz w:val="24"/>
          <w:szCs w:val="24"/>
        </w:rPr>
      </w:pPr>
      <w:r w:rsidRPr="00376781">
        <w:rPr>
          <w:sz w:val="24"/>
          <w:szCs w:val="24"/>
        </w:rPr>
        <w:t>подготовка предложений по внесению изменений и дополнений в дорожную карту;</w:t>
      </w:r>
    </w:p>
    <w:p w:rsidR="00B61EC5" w:rsidRPr="00376781" w:rsidRDefault="00B61EC5" w:rsidP="00B61EC5">
      <w:pPr>
        <w:pStyle w:val="a4"/>
        <w:numPr>
          <w:ilvl w:val="2"/>
          <w:numId w:val="1"/>
        </w:numPr>
        <w:shd w:val="clear" w:color="auto" w:fill="auto"/>
        <w:tabs>
          <w:tab w:val="left" w:pos="1802"/>
        </w:tabs>
        <w:spacing w:line="240" w:lineRule="auto"/>
        <w:ind w:left="0" w:right="40" w:firstLine="709"/>
        <w:rPr>
          <w:sz w:val="24"/>
          <w:szCs w:val="24"/>
        </w:rPr>
      </w:pPr>
      <w:r w:rsidRPr="00376781">
        <w:rPr>
          <w:sz w:val="24"/>
          <w:szCs w:val="24"/>
        </w:rPr>
        <w:t>подготовка рекомендаций в адрес органов местного самоуправления Белозерского района по проведению дополнительных мероприятий, направленных на улучшение инвестиционного климата в Белозерском районе.</w:t>
      </w:r>
    </w:p>
    <w:p w:rsidR="00B61EC5" w:rsidRPr="00376781" w:rsidRDefault="00B61EC5" w:rsidP="00B61EC5">
      <w:pPr>
        <w:pStyle w:val="a4"/>
        <w:numPr>
          <w:ilvl w:val="0"/>
          <w:numId w:val="1"/>
        </w:numPr>
        <w:shd w:val="clear" w:color="auto" w:fill="auto"/>
        <w:tabs>
          <w:tab w:val="left" w:pos="1115"/>
        </w:tabs>
        <w:spacing w:line="240" w:lineRule="auto"/>
        <w:ind w:hanging="11"/>
        <w:rPr>
          <w:sz w:val="24"/>
          <w:szCs w:val="24"/>
        </w:rPr>
      </w:pPr>
      <w:r w:rsidRPr="00376781">
        <w:rPr>
          <w:sz w:val="24"/>
          <w:szCs w:val="24"/>
        </w:rPr>
        <w:t>Права, обязанности и ответственность членов экспертной группы</w:t>
      </w:r>
    </w:p>
    <w:p w:rsidR="00B61EC5" w:rsidRPr="00376781" w:rsidRDefault="00B61EC5" w:rsidP="00B61EC5">
      <w:pPr>
        <w:pStyle w:val="a4"/>
        <w:numPr>
          <w:ilvl w:val="1"/>
          <w:numId w:val="5"/>
        </w:numPr>
        <w:shd w:val="clear" w:color="auto" w:fill="auto"/>
        <w:tabs>
          <w:tab w:val="left" w:pos="1327"/>
        </w:tabs>
        <w:spacing w:line="240" w:lineRule="auto"/>
        <w:ind w:right="40" w:hanging="371"/>
        <w:rPr>
          <w:sz w:val="24"/>
          <w:szCs w:val="24"/>
        </w:rPr>
      </w:pPr>
      <w:r w:rsidRPr="00376781">
        <w:rPr>
          <w:sz w:val="24"/>
          <w:szCs w:val="24"/>
        </w:rPr>
        <w:t>Экспертная группа для решения возложенных на нее задач имеет право:</w:t>
      </w:r>
    </w:p>
    <w:p w:rsidR="00B61EC5" w:rsidRPr="00376781" w:rsidRDefault="00B61EC5" w:rsidP="00B61EC5">
      <w:pPr>
        <w:pStyle w:val="a4"/>
        <w:numPr>
          <w:ilvl w:val="2"/>
          <w:numId w:val="5"/>
        </w:numPr>
        <w:shd w:val="clear" w:color="auto" w:fill="auto"/>
        <w:spacing w:line="240" w:lineRule="auto"/>
        <w:ind w:left="0" w:right="40" w:firstLine="709"/>
        <w:rPr>
          <w:sz w:val="24"/>
          <w:szCs w:val="24"/>
        </w:rPr>
      </w:pPr>
      <w:r w:rsidRPr="00376781">
        <w:rPr>
          <w:sz w:val="24"/>
          <w:szCs w:val="24"/>
        </w:rPr>
        <w:t>запрашивать у представителей органов местного самоуправления Белозерского района в пределах своей компетенции материалы и информацию, необходимую для выполнения стоящих перед экспертной группой задач.</w:t>
      </w:r>
    </w:p>
    <w:p w:rsidR="00B61EC5" w:rsidRPr="00376781" w:rsidRDefault="00B61EC5" w:rsidP="00B61EC5">
      <w:pPr>
        <w:pStyle w:val="a4"/>
        <w:numPr>
          <w:ilvl w:val="2"/>
          <w:numId w:val="5"/>
        </w:numPr>
        <w:shd w:val="clear" w:color="auto" w:fill="auto"/>
        <w:tabs>
          <w:tab w:val="left" w:pos="1582"/>
        </w:tabs>
        <w:spacing w:line="240" w:lineRule="auto"/>
        <w:ind w:left="0" w:right="40" w:firstLine="720"/>
        <w:rPr>
          <w:sz w:val="24"/>
          <w:szCs w:val="24"/>
        </w:rPr>
      </w:pPr>
      <w:r w:rsidRPr="00376781">
        <w:rPr>
          <w:sz w:val="24"/>
          <w:szCs w:val="24"/>
        </w:rPr>
        <w:t>привлекать в установленном порядке к участию в заседаниях экспертной группы представителей Администрации Белозерского района, заинтересованных организаций, общественных организаций.</w:t>
      </w:r>
    </w:p>
    <w:p w:rsidR="00B61EC5" w:rsidRPr="00376781" w:rsidRDefault="00B61EC5" w:rsidP="00B61EC5">
      <w:pPr>
        <w:pStyle w:val="a4"/>
        <w:numPr>
          <w:ilvl w:val="1"/>
          <w:numId w:val="5"/>
        </w:numPr>
        <w:shd w:val="clear" w:color="auto" w:fill="auto"/>
        <w:tabs>
          <w:tab w:val="left" w:pos="1380"/>
        </w:tabs>
        <w:spacing w:line="240" w:lineRule="auto"/>
        <w:ind w:left="0" w:right="40" w:firstLine="709"/>
        <w:rPr>
          <w:sz w:val="24"/>
          <w:szCs w:val="24"/>
        </w:rPr>
      </w:pPr>
      <w:r w:rsidRPr="00376781">
        <w:rPr>
          <w:sz w:val="24"/>
          <w:szCs w:val="24"/>
        </w:rPr>
        <w:t>При осуществлении деятельности, направленной на достижение целей и решение задач, экспертная группа руководствуется следующими принципами:</w:t>
      </w:r>
    </w:p>
    <w:p w:rsidR="00B61EC5" w:rsidRPr="00376781" w:rsidRDefault="00B61EC5" w:rsidP="00B61EC5">
      <w:pPr>
        <w:pStyle w:val="a4"/>
        <w:numPr>
          <w:ilvl w:val="2"/>
          <w:numId w:val="5"/>
        </w:numPr>
        <w:shd w:val="clear" w:color="auto" w:fill="auto"/>
        <w:tabs>
          <w:tab w:val="left" w:pos="1456"/>
        </w:tabs>
        <w:spacing w:line="240" w:lineRule="auto"/>
        <w:rPr>
          <w:sz w:val="24"/>
          <w:szCs w:val="24"/>
        </w:rPr>
      </w:pPr>
      <w:r w:rsidRPr="00376781">
        <w:rPr>
          <w:sz w:val="24"/>
          <w:szCs w:val="24"/>
        </w:rPr>
        <w:t>принятие решений на основе достоверной информации;</w:t>
      </w:r>
    </w:p>
    <w:p w:rsidR="00B61EC5" w:rsidRPr="00376781" w:rsidRDefault="00B61EC5" w:rsidP="00B61EC5">
      <w:pPr>
        <w:pStyle w:val="a4"/>
        <w:numPr>
          <w:ilvl w:val="2"/>
          <w:numId w:val="6"/>
        </w:numPr>
        <w:shd w:val="clear" w:color="auto" w:fill="auto"/>
        <w:tabs>
          <w:tab w:val="left" w:pos="1582"/>
        </w:tabs>
        <w:spacing w:line="240" w:lineRule="auto"/>
        <w:ind w:left="0" w:right="40" w:firstLine="709"/>
        <w:rPr>
          <w:sz w:val="24"/>
          <w:szCs w:val="24"/>
        </w:rPr>
      </w:pPr>
      <w:r w:rsidRPr="00376781">
        <w:rPr>
          <w:sz w:val="24"/>
          <w:szCs w:val="24"/>
        </w:rPr>
        <w:t>баланса интересов различных участников внедрения стандарта (органов местного самоуправления Белозерского района, хозяйствующих субъектов, предпринимателей и их объединений, других заинтересованных организаций);</w:t>
      </w:r>
    </w:p>
    <w:p w:rsidR="00B61EC5" w:rsidRPr="00376781" w:rsidRDefault="00B61EC5" w:rsidP="00B61EC5">
      <w:pPr>
        <w:pStyle w:val="a4"/>
        <w:numPr>
          <w:ilvl w:val="2"/>
          <w:numId w:val="7"/>
        </w:numPr>
        <w:shd w:val="clear" w:color="auto" w:fill="auto"/>
        <w:tabs>
          <w:tab w:val="left" w:pos="1524"/>
        </w:tabs>
        <w:spacing w:line="240" w:lineRule="auto"/>
        <w:ind w:left="0" w:right="40" w:firstLine="709"/>
        <w:rPr>
          <w:sz w:val="24"/>
          <w:szCs w:val="24"/>
        </w:rPr>
      </w:pPr>
      <w:r w:rsidRPr="00376781">
        <w:rPr>
          <w:sz w:val="24"/>
          <w:szCs w:val="24"/>
        </w:rPr>
        <w:t>принятие экспертной группой объективных решений в интересах всех участников;</w:t>
      </w:r>
    </w:p>
    <w:p w:rsidR="00B61EC5" w:rsidRPr="00376781" w:rsidRDefault="00B61EC5" w:rsidP="00B61EC5">
      <w:pPr>
        <w:pStyle w:val="a4"/>
        <w:numPr>
          <w:ilvl w:val="2"/>
          <w:numId w:val="7"/>
        </w:numPr>
        <w:shd w:val="clear" w:color="auto" w:fill="auto"/>
        <w:tabs>
          <w:tab w:val="left" w:pos="1466"/>
        </w:tabs>
        <w:spacing w:line="240" w:lineRule="auto"/>
        <w:ind w:hanging="1091"/>
        <w:rPr>
          <w:sz w:val="24"/>
          <w:szCs w:val="24"/>
        </w:rPr>
      </w:pPr>
      <w:r w:rsidRPr="00376781">
        <w:rPr>
          <w:sz w:val="24"/>
          <w:szCs w:val="24"/>
        </w:rPr>
        <w:t>независимость принимаемых решений.</w:t>
      </w:r>
    </w:p>
    <w:p w:rsidR="00B61EC5" w:rsidRPr="00376781" w:rsidRDefault="00B61EC5" w:rsidP="00B61EC5">
      <w:pPr>
        <w:pStyle w:val="a4"/>
        <w:numPr>
          <w:ilvl w:val="1"/>
          <w:numId w:val="7"/>
        </w:numPr>
        <w:shd w:val="clear" w:color="auto" w:fill="auto"/>
        <w:tabs>
          <w:tab w:val="left" w:pos="1466"/>
        </w:tabs>
        <w:spacing w:line="240" w:lineRule="auto"/>
        <w:ind w:left="0" w:right="40" w:firstLine="709"/>
        <w:rPr>
          <w:sz w:val="24"/>
          <w:szCs w:val="24"/>
        </w:rPr>
      </w:pPr>
      <w:r w:rsidRPr="00376781">
        <w:rPr>
          <w:sz w:val="24"/>
          <w:szCs w:val="24"/>
        </w:rPr>
        <w:t>Члены экспертной группы при осуществлении своих прав и исполнении обязанностей должны осуществлять свои права и исполнять обязанности добросовестно и разумно.</w:t>
      </w:r>
    </w:p>
    <w:p w:rsidR="00B61EC5" w:rsidRPr="00376781" w:rsidRDefault="00B61EC5" w:rsidP="00B61EC5">
      <w:pPr>
        <w:pStyle w:val="a4"/>
        <w:numPr>
          <w:ilvl w:val="1"/>
          <w:numId w:val="7"/>
        </w:numPr>
        <w:shd w:val="clear" w:color="auto" w:fill="auto"/>
        <w:tabs>
          <w:tab w:val="left" w:pos="0"/>
        </w:tabs>
        <w:spacing w:line="240" w:lineRule="auto"/>
        <w:ind w:left="0" w:right="40" w:firstLine="709"/>
        <w:rPr>
          <w:sz w:val="24"/>
          <w:szCs w:val="24"/>
        </w:rPr>
      </w:pPr>
      <w:r w:rsidRPr="00376781">
        <w:rPr>
          <w:sz w:val="24"/>
          <w:szCs w:val="24"/>
        </w:rPr>
        <w:t xml:space="preserve">Члены экспертной группы несут ответственность за своевременную и качественную оценку в пределах своей </w:t>
      </w:r>
      <w:proofErr w:type="gramStart"/>
      <w:r w:rsidRPr="00376781">
        <w:rPr>
          <w:sz w:val="24"/>
          <w:szCs w:val="24"/>
        </w:rPr>
        <w:t>компетенции реализации мероприятий дорожной карты внедрения стандарта</w:t>
      </w:r>
      <w:proofErr w:type="gramEnd"/>
      <w:r w:rsidRPr="00376781">
        <w:rPr>
          <w:sz w:val="24"/>
          <w:szCs w:val="24"/>
        </w:rPr>
        <w:t>.</w:t>
      </w:r>
    </w:p>
    <w:p w:rsidR="00B61EC5" w:rsidRPr="00376781" w:rsidRDefault="00B61EC5" w:rsidP="00B61EC5">
      <w:pPr>
        <w:pStyle w:val="a4"/>
        <w:numPr>
          <w:ilvl w:val="0"/>
          <w:numId w:val="7"/>
        </w:numPr>
        <w:shd w:val="clear" w:color="auto" w:fill="auto"/>
        <w:tabs>
          <w:tab w:val="left" w:pos="1101"/>
        </w:tabs>
        <w:spacing w:line="240" w:lineRule="auto"/>
        <w:ind w:firstLine="124"/>
        <w:rPr>
          <w:sz w:val="24"/>
          <w:szCs w:val="24"/>
        </w:rPr>
      </w:pPr>
      <w:r w:rsidRPr="00376781">
        <w:rPr>
          <w:sz w:val="24"/>
          <w:szCs w:val="24"/>
        </w:rPr>
        <w:t>Организация работы экспертной группы</w:t>
      </w:r>
    </w:p>
    <w:p w:rsidR="00B61EC5" w:rsidRPr="00376781" w:rsidRDefault="00B61EC5" w:rsidP="00B61EC5">
      <w:pPr>
        <w:pStyle w:val="a4"/>
        <w:shd w:val="clear" w:color="auto" w:fill="auto"/>
        <w:spacing w:line="240" w:lineRule="auto"/>
        <w:ind w:left="60" w:right="40" w:firstLine="649"/>
        <w:rPr>
          <w:sz w:val="24"/>
          <w:szCs w:val="24"/>
        </w:rPr>
      </w:pPr>
      <w:r w:rsidRPr="00376781">
        <w:rPr>
          <w:sz w:val="24"/>
          <w:szCs w:val="24"/>
        </w:rPr>
        <w:t>3.1. Экспертная группа состоит не менее чем из 5 членов.</w:t>
      </w:r>
    </w:p>
    <w:p w:rsidR="00B61EC5" w:rsidRPr="00376781" w:rsidRDefault="00B61EC5" w:rsidP="00B61EC5">
      <w:pPr>
        <w:pStyle w:val="a4"/>
        <w:numPr>
          <w:ilvl w:val="0"/>
          <w:numId w:val="3"/>
        </w:numPr>
        <w:shd w:val="clear" w:color="auto" w:fill="auto"/>
        <w:tabs>
          <w:tab w:val="left" w:pos="1345"/>
        </w:tabs>
        <w:spacing w:line="240" w:lineRule="auto"/>
        <w:ind w:left="20" w:right="20" w:firstLine="700"/>
        <w:rPr>
          <w:sz w:val="24"/>
          <w:szCs w:val="24"/>
        </w:rPr>
      </w:pPr>
      <w:r w:rsidRPr="00376781">
        <w:rPr>
          <w:sz w:val="24"/>
          <w:szCs w:val="24"/>
        </w:rPr>
        <w:t>Экспертная группа создается из числа членов районного Совета по развитию малого и среднего  предпринимательства Белозерского района, представляющих бизнес-сообщество, и других лиц, относящихся к субъектам малого и среднего предпринимательства, ведущих инвестиционную и предпринимательскую деятельность на территории муниципального образования, представителей общественных объединений предпринимателей. Экспертная группа создается соответствующим решением районного Совета по развитию малого и среднего  предпринимательства Белозерского района</w:t>
      </w:r>
    </w:p>
    <w:p w:rsidR="00B61EC5" w:rsidRPr="00376781" w:rsidRDefault="00B61EC5" w:rsidP="00B61EC5">
      <w:pPr>
        <w:pStyle w:val="a4"/>
        <w:numPr>
          <w:ilvl w:val="0"/>
          <w:numId w:val="3"/>
        </w:numPr>
        <w:shd w:val="clear" w:color="auto" w:fill="auto"/>
        <w:tabs>
          <w:tab w:val="left" w:pos="1254"/>
        </w:tabs>
        <w:spacing w:line="240" w:lineRule="auto"/>
        <w:ind w:left="20" w:right="20" w:firstLine="700"/>
        <w:rPr>
          <w:sz w:val="24"/>
          <w:szCs w:val="24"/>
        </w:rPr>
      </w:pPr>
      <w:r w:rsidRPr="00376781">
        <w:rPr>
          <w:sz w:val="24"/>
          <w:szCs w:val="24"/>
        </w:rPr>
        <w:t>На первом заседании экспертной группы члены экспертной группы избирают из своего состава председателя экспертной группы, заместителя председателя экспертной группы и секретаря экспертной группы.</w:t>
      </w:r>
    </w:p>
    <w:p w:rsidR="00B61EC5" w:rsidRPr="00376781" w:rsidRDefault="00B61EC5" w:rsidP="00B61EC5">
      <w:pPr>
        <w:pStyle w:val="a4"/>
        <w:numPr>
          <w:ilvl w:val="0"/>
          <w:numId w:val="3"/>
        </w:numPr>
        <w:shd w:val="clear" w:color="auto" w:fill="auto"/>
        <w:tabs>
          <w:tab w:val="left" w:pos="1273"/>
        </w:tabs>
        <w:spacing w:line="240" w:lineRule="auto"/>
        <w:ind w:left="20" w:right="20" w:firstLine="700"/>
        <w:rPr>
          <w:sz w:val="24"/>
          <w:szCs w:val="24"/>
        </w:rPr>
      </w:pPr>
      <w:r w:rsidRPr="00376781">
        <w:rPr>
          <w:sz w:val="24"/>
          <w:szCs w:val="24"/>
        </w:rPr>
        <w:t xml:space="preserve">Заседания экспертной группы проводятся в соответствии с планом работы, разработанным на основании дорожной карты с учетом </w:t>
      </w:r>
      <w:proofErr w:type="gramStart"/>
      <w:r w:rsidRPr="00376781">
        <w:rPr>
          <w:sz w:val="24"/>
          <w:szCs w:val="24"/>
        </w:rPr>
        <w:t>предложений представителей органов местного самоуправления Белозерского района</w:t>
      </w:r>
      <w:proofErr w:type="gramEnd"/>
      <w:r w:rsidRPr="00376781">
        <w:rPr>
          <w:sz w:val="24"/>
          <w:szCs w:val="24"/>
        </w:rPr>
        <w:t xml:space="preserve"> и членов экспертной группы.</w:t>
      </w:r>
    </w:p>
    <w:p w:rsidR="00B61EC5" w:rsidRPr="00376781" w:rsidRDefault="00B61EC5" w:rsidP="00B61EC5">
      <w:pPr>
        <w:pStyle w:val="a4"/>
        <w:numPr>
          <w:ilvl w:val="0"/>
          <w:numId w:val="3"/>
        </w:numPr>
        <w:shd w:val="clear" w:color="auto" w:fill="auto"/>
        <w:tabs>
          <w:tab w:val="left" w:pos="1220"/>
        </w:tabs>
        <w:spacing w:line="240" w:lineRule="auto"/>
        <w:ind w:left="20" w:right="20" w:firstLine="700"/>
        <w:rPr>
          <w:sz w:val="24"/>
          <w:szCs w:val="24"/>
        </w:rPr>
      </w:pPr>
      <w:r w:rsidRPr="00376781">
        <w:rPr>
          <w:sz w:val="24"/>
          <w:szCs w:val="24"/>
        </w:rPr>
        <w:t>План заседаний экспертной группы должен быть синхронизирован со сроками реализации мероприятий дорожной карты.</w:t>
      </w:r>
    </w:p>
    <w:p w:rsidR="00B61EC5" w:rsidRPr="00376781" w:rsidRDefault="00B61EC5" w:rsidP="00B61EC5">
      <w:pPr>
        <w:pStyle w:val="a4"/>
        <w:numPr>
          <w:ilvl w:val="0"/>
          <w:numId w:val="3"/>
        </w:numPr>
        <w:shd w:val="clear" w:color="auto" w:fill="auto"/>
        <w:tabs>
          <w:tab w:val="left" w:pos="1479"/>
        </w:tabs>
        <w:spacing w:line="240" w:lineRule="auto"/>
        <w:ind w:left="20" w:right="20" w:firstLine="700"/>
        <w:rPr>
          <w:sz w:val="24"/>
          <w:szCs w:val="24"/>
        </w:rPr>
      </w:pPr>
      <w:r w:rsidRPr="00376781">
        <w:rPr>
          <w:sz w:val="24"/>
          <w:szCs w:val="24"/>
        </w:rPr>
        <w:t>План работы экспертной группы утверждается протоколом заседания экспертной группы и включает в себя:</w:t>
      </w:r>
    </w:p>
    <w:p w:rsidR="00B61EC5" w:rsidRPr="00376781" w:rsidRDefault="00B61EC5" w:rsidP="00B61EC5">
      <w:pPr>
        <w:pStyle w:val="a4"/>
        <w:numPr>
          <w:ilvl w:val="0"/>
          <w:numId w:val="4"/>
        </w:numPr>
        <w:shd w:val="clear" w:color="auto" w:fill="auto"/>
        <w:tabs>
          <w:tab w:val="left" w:pos="878"/>
        </w:tabs>
        <w:spacing w:line="240" w:lineRule="auto"/>
        <w:ind w:left="20" w:firstLine="700"/>
        <w:rPr>
          <w:sz w:val="24"/>
          <w:szCs w:val="24"/>
        </w:rPr>
      </w:pPr>
      <w:r w:rsidRPr="00376781">
        <w:rPr>
          <w:sz w:val="24"/>
          <w:szCs w:val="24"/>
        </w:rPr>
        <w:t>вопросы, подлежащие рассмотрению на заседаниях экспертной группы;</w:t>
      </w:r>
    </w:p>
    <w:p w:rsidR="00B61EC5" w:rsidRPr="00376781" w:rsidRDefault="00B61EC5" w:rsidP="00B61EC5">
      <w:pPr>
        <w:pStyle w:val="a4"/>
        <w:numPr>
          <w:ilvl w:val="0"/>
          <w:numId w:val="4"/>
        </w:numPr>
        <w:shd w:val="clear" w:color="auto" w:fill="auto"/>
        <w:tabs>
          <w:tab w:val="left" w:pos="878"/>
        </w:tabs>
        <w:spacing w:line="240" w:lineRule="auto"/>
        <w:ind w:left="20" w:firstLine="700"/>
        <w:rPr>
          <w:sz w:val="24"/>
          <w:szCs w:val="24"/>
        </w:rPr>
      </w:pPr>
      <w:r w:rsidRPr="00376781">
        <w:rPr>
          <w:sz w:val="24"/>
          <w:szCs w:val="24"/>
        </w:rPr>
        <w:t>даты проведения заседаний экспертной группы.</w:t>
      </w:r>
    </w:p>
    <w:p w:rsidR="00B61EC5" w:rsidRPr="00376781" w:rsidRDefault="00B61EC5" w:rsidP="00B61EC5">
      <w:pPr>
        <w:pStyle w:val="a4"/>
        <w:numPr>
          <w:ilvl w:val="0"/>
          <w:numId w:val="3"/>
        </w:numPr>
        <w:shd w:val="clear" w:color="auto" w:fill="auto"/>
        <w:tabs>
          <w:tab w:val="left" w:pos="1287"/>
        </w:tabs>
        <w:spacing w:line="240" w:lineRule="auto"/>
        <w:ind w:left="20" w:right="20" w:firstLine="700"/>
        <w:rPr>
          <w:sz w:val="24"/>
          <w:szCs w:val="24"/>
        </w:rPr>
      </w:pPr>
      <w:r w:rsidRPr="00376781">
        <w:rPr>
          <w:sz w:val="24"/>
          <w:szCs w:val="24"/>
        </w:rPr>
        <w:lastRenderedPageBreak/>
        <w:t>Решения экспертной группы принимаются простым большинством голосов от числа присутствующих на соответствующем заседании членов экспертной группы путем очного голосования. При решении вопросов на заседании экспертной группы каждый ее член обладает одним голосом. Передача голоса одним членом экспертной группы другому ее члену или третьему лицу не допускается.</w:t>
      </w:r>
    </w:p>
    <w:p w:rsidR="00B61EC5" w:rsidRPr="00376781" w:rsidRDefault="00B61EC5" w:rsidP="00B61EC5">
      <w:pPr>
        <w:pStyle w:val="a4"/>
        <w:numPr>
          <w:ilvl w:val="0"/>
          <w:numId w:val="3"/>
        </w:numPr>
        <w:shd w:val="clear" w:color="auto" w:fill="auto"/>
        <w:tabs>
          <w:tab w:val="left" w:pos="1311"/>
        </w:tabs>
        <w:spacing w:line="240" w:lineRule="auto"/>
        <w:ind w:left="20" w:right="20" w:firstLine="700"/>
        <w:rPr>
          <w:sz w:val="24"/>
          <w:szCs w:val="24"/>
        </w:rPr>
      </w:pPr>
      <w:r w:rsidRPr="00376781">
        <w:rPr>
          <w:sz w:val="24"/>
          <w:szCs w:val="24"/>
        </w:rPr>
        <w:t>На заседании экспертной группы секретарем экспертной группы ведется протокол. Протокол заседания экспертной группы подписывается председательствующим на заседании и секретарем экспертной группы, которые несут ответственность за правильность составления протокола.</w:t>
      </w:r>
    </w:p>
    <w:p w:rsidR="00B61EC5" w:rsidRPr="00376781" w:rsidRDefault="00B61EC5" w:rsidP="00B61EC5">
      <w:pPr>
        <w:pStyle w:val="a4"/>
        <w:numPr>
          <w:ilvl w:val="0"/>
          <w:numId w:val="3"/>
        </w:numPr>
        <w:shd w:val="clear" w:color="auto" w:fill="auto"/>
        <w:tabs>
          <w:tab w:val="left" w:pos="1273"/>
        </w:tabs>
        <w:spacing w:line="240" w:lineRule="auto"/>
        <w:ind w:left="20" w:right="20" w:firstLine="700"/>
        <w:rPr>
          <w:sz w:val="24"/>
          <w:szCs w:val="24"/>
        </w:rPr>
      </w:pPr>
      <w:r w:rsidRPr="00376781">
        <w:rPr>
          <w:sz w:val="24"/>
          <w:szCs w:val="24"/>
        </w:rPr>
        <w:t>Протокол заседания экспертной группы не позднее чем через пять дней от даты проведения соответствующего заседания доводится до сведения Администрации Белозерского района, районного Совета по развитию малого и среднего  предпринимательства Белозерского района</w:t>
      </w:r>
    </w:p>
    <w:p w:rsidR="00B61EC5" w:rsidRPr="00376781" w:rsidRDefault="00B61EC5" w:rsidP="00B61EC5">
      <w:pPr>
        <w:pStyle w:val="a4"/>
        <w:numPr>
          <w:ilvl w:val="0"/>
          <w:numId w:val="3"/>
        </w:numPr>
        <w:shd w:val="clear" w:color="auto" w:fill="auto"/>
        <w:tabs>
          <w:tab w:val="left" w:pos="1570"/>
        </w:tabs>
        <w:spacing w:line="240" w:lineRule="auto"/>
        <w:ind w:left="20" w:right="20" w:firstLine="700"/>
        <w:rPr>
          <w:sz w:val="24"/>
          <w:szCs w:val="24"/>
        </w:rPr>
      </w:pPr>
      <w:r w:rsidRPr="00376781">
        <w:rPr>
          <w:sz w:val="24"/>
          <w:szCs w:val="24"/>
        </w:rPr>
        <w:t>Протоколы заседаний экспертной группы размещаются на официальном сайте Администрации Белозерского района (</w:t>
      </w:r>
      <w:r w:rsidRPr="00376781">
        <w:rPr>
          <w:sz w:val="24"/>
          <w:szCs w:val="24"/>
          <w:lang w:val="en-US"/>
        </w:rPr>
        <w:t>www</w:t>
      </w:r>
      <w:r w:rsidRPr="00376781">
        <w:rPr>
          <w:sz w:val="24"/>
          <w:szCs w:val="24"/>
        </w:rPr>
        <w:t xml:space="preserve">. </w:t>
      </w:r>
      <w:proofErr w:type="spellStart"/>
      <w:r w:rsidRPr="00376781">
        <w:rPr>
          <w:sz w:val="24"/>
          <w:szCs w:val="24"/>
          <w:lang w:val="en-US"/>
        </w:rPr>
        <w:t>belozerka</w:t>
      </w:r>
      <w:proofErr w:type="spellEnd"/>
      <w:r w:rsidRPr="00376781">
        <w:rPr>
          <w:sz w:val="24"/>
          <w:szCs w:val="24"/>
        </w:rPr>
        <w:t>.</w:t>
      </w:r>
      <w:proofErr w:type="spellStart"/>
      <w:r w:rsidRPr="00376781">
        <w:rPr>
          <w:sz w:val="24"/>
          <w:szCs w:val="24"/>
          <w:lang w:val="en-US"/>
        </w:rPr>
        <w:t>ru</w:t>
      </w:r>
      <w:proofErr w:type="spellEnd"/>
      <w:r w:rsidRPr="00376781">
        <w:rPr>
          <w:sz w:val="24"/>
          <w:szCs w:val="24"/>
        </w:rPr>
        <w:t>) в сети Интернет.</w:t>
      </w:r>
    </w:p>
    <w:p w:rsidR="00B61EC5" w:rsidRPr="00376781" w:rsidRDefault="00B61EC5" w:rsidP="00B61EC5">
      <w:pPr>
        <w:pStyle w:val="a4"/>
        <w:numPr>
          <w:ilvl w:val="0"/>
          <w:numId w:val="3"/>
        </w:numPr>
        <w:shd w:val="clear" w:color="auto" w:fill="auto"/>
        <w:tabs>
          <w:tab w:val="left" w:pos="1426"/>
        </w:tabs>
        <w:spacing w:line="240" w:lineRule="auto"/>
        <w:ind w:left="20" w:right="20" w:firstLine="700"/>
        <w:rPr>
          <w:sz w:val="24"/>
          <w:szCs w:val="24"/>
        </w:rPr>
      </w:pPr>
      <w:r w:rsidRPr="00376781">
        <w:rPr>
          <w:sz w:val="24"/>
          <w:szCs w:val="24"/>
        </w:rPr>
        <w:t>Решения экспертной группы носят рекомендательный характер и учитываются при проведении ведомственной оценки результатов внедрения Стандарта.</w:t>
      </w:r>
    </w:p>
    <w:p w:rsidR="00B61EC5" w:rsidRDefault="00B61EC5" w:rsidP="00B61EC5">
      <w:pPr>
        <w:pStyle w:val="a3"/>
        <w:tabs>
          <w:tab w:val="left" w:pos="3465"/>
        </w:tabs>
        <w:ind w:left="720" w:right="337"/>
        <w:jc w:val="both"/>
      </w:pPr>
    </w:p>
    <w:p w:rsidR="00B61EC5" w:rsidRPr="00885524" w:rsidRDefault="00B61EC5" w:rsidP="00B61EC5">
      <w:pPr>
        <w:pStyle w:val="a3"/>
        <w:ind w:left="644" w:right="337"/>
      </w:pPr>
    </w:p>
    <w:p w:rsidR="00B61EC5" w:rsidRDefault="00B61EC5" w:rsidP="00B61EC5">
      <w:pPr>
        <w:tabs>
          <w:tab w:val="left" w:pos="3465"/>
        </w:tabs>
        <w:ind w:right="335"/>
        <w:jc w:val="both"/>
      </w:pPr>
      <w:r>
        <w:t xml:space="preserve">Председатель районного Совета </w:t>
      </w:r>
    </w:p>
    <w:p w:rsidR="00B61EC5" w:rsidRDefault="00B61EC5" w:rsidP="00B61EC5">
      <w:pPr>
        <w:tabs>
          <w:tab w:val="left" w:pos="3465"/>
        </w:tabs>
        <w:ind w:right="335"/>
        <w:jc w:val="both"/>
      </w:pPr>
      <w:r>
        <w:t xml:space="preserve">по развитию малого и среднего </w:t>
      </w:r>
    </w:p>
    <w:p w:rsidR="00B61EC5" w:rsidRDefault="00B61EC5" w:rsidP="00B61EC5">
      <w:pPr>
        <w:tabs>
          <w:tab w:val="left" w:pos="3465"/>
        </w:tabs>
        <w:ind w:right="335"/>
        <w:jc w:val="both"/>
        <w:rPr>
          <w:b/>
        </w:rPr>
      </w:pPr>
      <w:r>
        <w:t xml:space="preserve">предпринимательства       __________________________     </w:t>
      </w:r>
      <w:proofErr w:type="spellStart"/>
      <w:r>
        <w:t>В.Р.Александров</w:t>
      </w:r>
      <w:proofErr w:type="spellEnd"/>
    </w:p>
    <w:p w:rsidR="00B61EC5" w:rsidRDefault="00B61EC5" w:rsidP="00B61EC5">
      <w:pPr>
        <w:tabs>
          <w:tab w:val="left" w:pos="3465"/>
        </w:tabs>
        <w:ind w:right="337"/>
        <w:jc w:val="both"/>
      </w:pPr>
      <w:r>
        <w:t xml:space="preserve">Протокол вела:   секретарь   _________________________    </w:t>
      </w:r>
      <w:proofErr w:type="spellStart"/>
      <w:r>
        <w:t>Г.Н.Патова</w:t>
      </w:r>
      <w:proofErr w:type="spellEnd"/>
    </w:p>
    <w:p w:rsidR="00B61EC5" w:rsidRDefault="00B61EC5" w:rsidP="00B61EC5">
      <w:pPr>
        <w:ind w:left="567" w:right="337" w:hanging="283"/>
      </w:pPr>
      <w:r>
        <w:t xml:space="preserve">                  </w:t>
      </w:r>
    </w:p>
    <w:p w:rsidR="00B61EC5" w:rsidRDefault="00B61EC5" w:rsidP="00B61EC5">
      <w:pPr>
        <w:ind w:right="337"/>
      </w:pPr>
      <w:r>
        <w:t xml:space="preserve">3  июля 2017 года               </w:t>
      </w:r>
    </w:p>
    <w:p w:rsidR="00B61EC5" w:rsidRDefault="00B61EC5" w:rsidP="00B61EC5">
      <w:pPr>
        <w:ind w:firstLine="708"/>
      </w:pPr>
    </w:p>
    <w:p w:rsidR="004A0B3A" w:rsidRDefault="004A0B3A">
      <w:bookmarkStart w:id="0" w:name="_GoBack"/>
      <w:bookmarkEnd w:id="0"/>
    </w:p>
    <w:sectPr w:rsidR="004A0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5F950DA"/>
    <w:multiLevelType w:val="multilevel"/>
    <w:tmpl w:val="1912158E"/>
    <w:lvl w:ilvl="0">
      <w:start w:val="2"/>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347E76DB"/>
    <w:multiLevelType w:val="multilevel"/>
    <w:tmpl w:val="35D453F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5234A06"/>
    <w:multiLevelType w:val="hybridMultilevel"/>
    <w:tmpl w:val="E8D49640"/>
    <w:lvl w:ilvl="0" w:tplc="E6224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551B4E"/>
    <w:multiLevelType w:val="multilevel"/>
    <w:tmpl w:val="48868E3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4B5412CA"/>
    <w:multiLevelType w:val="multilevel"/>
    <w:tmpl w:val="9C4E0CC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7D52986"/>
    <w:multiLevelType w:val="multilevel"/>
    <w:tmpl w:val="42D8E4CC"/>
    <w:lvl w:ilvl="0">
      <w:start w:val="2"/>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3"/>
  </w:num>
  <w:num w:numId="2">
    <w:abstractNumId w:val="6"/>
  </w:num>
  <w:num w:numId="3">
    <w:abstractNumId w:val="0"/>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1A"/>
    <w:rsid w:val="004A0B3A"/>
    <w:rsid w:val="00A70F1A"/>
    <w:rsid w:val="00B61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EC5"/>
    <w:pPr>
      <w:ind w:left="708"/>
    </w:pPr>
  </w:style>
  <w:style w:type="character" w:customStyle="1" w:styleId="1">
    <w:name w:val="Основной текст Знак1"/>
    <w:basedOn w:val="a0"/>
    <w:link w:val="a4"/>
    <w:uiPriority w:val="99"/>
    <w:rsid w:val="00B61EC5"/>
    <w:rPr>
      <w:rFonts w:ascii="Times New Roman" w:hAnsi="Times New Roman"/>
      <w:sz w:val="26"/>
      <w:szCs w:val="26"/>
      <w:shd w:val="clear" w:color="auto" w:fill="FFFFFF"/>
    </w:rPr>
  </w:style>
  <w:style w:type="paragraph" w:styleId="a4">
    <w:name w:val="Body Text"/>
    <w:basedOn w:val="a"/>
    <w:link w:val="1"/>
    <w:uiPriority w:val="99"/>
    <w:rsid w:val="00B61EC5"/>
    <w:pPr>
      <w:shd w:val="clear" w:color="auto" w:fill="FFFFFF"/>
      <w:spacing w:line="317" w:lineRule="exact"/>
      <w:jc w:val="both"/>
    </w:pPr>
    <w:rPr>
      <w:rFonts w:eastAsiaTheme="minorHAnsi" w:cstheme="minorBidi"/>
      <w:sz w:val="26"/>
      <w:szCs w:val="26"/>
      <w:lang w:eastAsia="en-US"/>
    </w:rPr>
  </w:style>
  <w:style w:type="character" w:customStyle="1" w:styleId="a5">
    <w:name w:val="Основной текст Знак"/>
    <w:basedOn w:val="a0"/>
    <w:uiPriority w:val="99"/>
    <w:semiHidden/>
    <w:rsid w:val="00B61E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EC5"/>
    <w:pPr>
      <w:ind w:left="708"/>
    </w:pPr>
  </w:style>
  <w:style w:type="character" w:customStyle="1" w:styleId="1">
    <w:name w:val="Основной текст Знак1"/>
    <w:basedOn w:val="a0"/>
    <w:link w:val="a4"/>
    <w:uiPriority w:val="99"/>
    <w:rsid w:val="00B61EC5"/>
    <w:rPr>
      <w:rFonts w:ascii="Times New Roman" w:hAnsi="Times New Roman"/>
      <w:sz w:val="26"/>
      <w:szCs w:val="26"/>
      <w:shd w:val="clear" w:color="auto" w:fill="FFFFFF"/>
    </w:rPr>
  </w:style>
  <w:style w:type="paragraph" w:styleId="a4">
    <w:name w:val="Body Text"/>
    <w:basedOn w:val="a"/>
    <w:link w:val="1"/>
    <w:uiPriority w:val="99"/>
    <w:rsid w:val="00B61EC5"/>
    <w:pPr>
      <w:shd w:val="clear" w:color="auto" w:fill="FFFFFF"/>
      <w:spacing w:line="317" w:lineRule="exact"/>
      <w:jc w:val="both"/>
    </w:pPr>
    <w:rPr>
      <w:rFonts w:eastAsiaTheme="minorHAnsi" w:cstheme="minorBidi"/>
      <w:sz w:val="26"/>
      <w:szCs w:val="26"/>
      <w:lang w:eastAsia="en-US"/>
    </w:rPr>
  </w:style>
  <w:style w:type="character" w:customStyle="1" w:styleId="a5">
    <w:name w:val="Основной текст Знак"/>
    <w:basedOn w:val="a0"/>
    <w:uiPriority w:val="99"/>
    <w:semiHidden/>
    <w:rsid w:val="00B61E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6237</Characters>
  <Application>Microsoft Office Word</Application>
  <DocSecurity>0</DocSecurity>
  <Lines>51</Lines>
  <Paragraphs>14</Paragraphs>
  <ScaleCrop>false</ScaleCrop>
  <Company>Home</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2</cp:revision>
  <dcterms:created xsi:type="dcterms:W3CDTF">2017-12-04T03:30:00Z</dcterms:created>
  <dcterms:modified xsi:type="dcterms:W3CDTF">2017-12-04T03:30:00Z</dcterms:modified>
</cp:coreProperties>
</file>