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98" w:rsidRPr="009163D4" w:rsidRDefault="00427798" w:rsidP="00427798">
      <w:pPr>
        <w:pStyle w:val="a3"/>
        <w:shd w:val="clear" w:color="auto" w:fill="FFFFFF"/>
        <w:jc w:val="center"/>
        <w:rPr>
          <w:color w:val="3B2D36"/>
          <w:sz w:val="28"/>
          <w:szCs w:val="28"/>
        </w:rPr>
      </w:pPr>
      <w:r w:rsidRPr="009163D4">
        <w:rPr>
          <w:rStyle w:val="a4"/>
          <w:color w:val="3B2D36"/>
          <w:sz w:val="28"/>
          <w:szCs w:val="28"/>
        </w:rPr>
        <w:t>Инвестиционный паспорт Белозерского района</w:t>
      </w:r>
    </w:p>
    <w:p w:rsidR="00427798" w:rsidRPr="00E81348" w:rsidRDefault="00427798" w:rsidP="00427798">
      <w:pPr>
        <w:pStyle w:val="a3"/>
        <w:shd w:val="clear" w:color="auto" w:fill="FFFFFF"/>
        <w:rPr>
          <w:color w:val="3B2D36"/>
        </w:rPr>
      </w:pPr>
      <w:r w:rsidRPr="00E81348">
        <w:rPr>
          <w:rStyle w:val="a4"/>
          <w:color w:val="3B2D36"/>
        </w:rPr>
        <w:t>Историческая справка</w:t>
      </w:r>
      <w:r w:rsidRPr="00E81348">
        <w:rPr>
          <w:color w:val="3B2D36"/>
        </w:rPr>
        <w:br/>
        <w:t>          Белозерский район образован в марте 1924 года. Районный  центр  - с. Белозерское, находится  в  50  км  на  север от областного центра – г. Кургана.</w:t>
      </w:r>
      <w:r w:rsidRPr="00E81348">
        <w:rPr>
          <w:color w:val="3B2D36"/>
        </w:rPr>
        <w:br/>
        <w:t>          Белозерская слобода основана в 1665 году слободчиком Степаном Нестеровым. Имя основателя слободы официально упоминается в челобитной бывшего слободчика Угецкой слободы Кондратия Замятина и белопоместного казака Григория Кондратьева к тобольскому воеводе Шеину. В1680 году они просили воеводу разрешить им "вновь слободу строить вверх по реке Тоболу на порожней земле промеж слободы Белозерская Стеньки Нестерова да промеж слободы Царева Городища (ныне город Курган) Тимошки Невежина".</w:t>
      </w:r>
      <w:r w:rsidRPr="00E81348">
        <w:rPr>
          <w:color w:val="3B2D36"/>
        </w:rPr>
        <w:br/>
        <w:t>           По материалам областного госархива в 1686 году слобода представляла собой крошечное поселение двух белопоместных казаков и трех дворов оброчных крестьян.</w:t>
      </w:r>
      <w:r w:rsidRPr="00E81348">
        <w:rPr>
          <w:color w:val="3B2D36"/>
        </w:rPr>
        <w:br/>
        <w:t>           К середине XVIII века Белозерская слобода становится крупным административным центром. Известный русский ученый Петр Симон Паллас, посетивший наше село в 1770 году, приводит некоторые сведения о Белозерской слободе в своей книге "Путешествие по родным местам Российского государства". Он отмечает, что "слобода лежит вдоль по Тоболу, по его излучинам и новое деревянное укрепление имеет. В ней новая церковь и не более 33 жильцов, из коих некоторые довольно хорошо выстроены".</w:t>
      </w:r>
      <w:r w:rsidRPr="00E81348">
        <w:rPr>
          <w:color w:val="3B2D36"/>
        </w:rPr>
        <w:br/>
        <w:t>           Шли годы, менялся облик Белозерского. По переписи 1796 года в нем насчитывалось 44 хозяйства с 278 жите</w:t>
      </w:r>
      <w:r w:rsidRPr="00E81348">
        <w:rPr>
          <w:color w:val="3B2D36"/>
        </w:rPr>
        <w:softHyphen/>
        <w:t>лями.</w:t>
      </w:r>
      <w:r w:rsidRPr="00E81348">
        <w:rPr>
          <w:color w:val="3B2D36"/>
        </w:rPr>
        <w:br/>
        <w:t>        </w:t>
      </w:r>
    </w:p>
    <w:p w:rsidR="00427798" w:rsidRPr="00E81348" w:rsidRDefault="00427798" w:rsidP="00427798">
      <w:pPr>
        <w:pStyle w:val="a3"/>
        <w:shd w:val="clear" w:color="auto" w:fill="FFFFFF"/>
        <w:rPr>
          <w:color w:val="3B2D36"/>
        </w:rPr>
      </w:pPr>
      <w:r w:rsidRPr="00E81348">
        <w:rPr>
          <w:rStyle w:val="a4"/>
          <w:color w:val="3B2D36"/>
        </w:rPr>
        <w:t>Природно-климатические условия</w:t>
      </w:r>
      <w:r w:rsidRPr="00E81348">
        <w:rPr>
          <w:color w:val="3B2D36"/>
        </w:rPr>
        <w:br/>
        <w:t>           Белозерский район расположен в северной части Курганской области на границе с Тюменской областью.       Район находится  в Тургайской ложбине, в долине р. Тобол.  Его территория расположена   в  юго-западной  части   Западной  Сибири,  которая  в  пределах  Курганской  области  характеризуется   однообразной  равниной  с   общим   слабым   падением   на   северо–восток.</w:t>
      </w:r>
      <w:r w:rsidRPr="00E81348">
        <w:rPr>
          <w:color w:val="3B2D36"/>
        </w:rPr>
        <w:br/>
        <w:t>           Белозерский район относится к агроклиматическому району, который характеризуется как умеренно-тёплый.</w:t>
      </w:r>
      <w:r w:rsidRPr="00E81348">
        <w:rPr>
          <w:color w:val="3B2D36"/>
        </w:rPr>
        <w:br/>
        <w:t>           Преобладающие  почвы: чернозёмная, солонцовые и серые лесные.</w:t>
      </w:r>
      <w:r w:rsidRPr="00E81348">
        <w:rPr>
          <w:color w:val="3B2D36"/>
        </w:rPr>
        <w:br/>
        <w:t>           Основным  водным  источником  района  является  река  Тобол,  которая  протекает  с  юга  на север. Самыми  крупными  притоками Тобола   являются  Суерь, Мендеря, Крутиха.</w:t>
      </w:r>
      <w:r w:rsidRPr="00E81348">
        <w:rPr>
          <w:color w:val="3B2D36"/>
        </w:rPr>
        <w:br/>
        <w:t>          Водные  ресурсы  района  дополняются  многочисленными  озерами, ручьями, прудами и болотами. Разнообразны  они по всей территории района, но больше всего их располагается в районе реки Тобол.  Наиболее крупные озёра такие, как озеро Пьянково (1525 кв. м.),  озеро «Белое». Вода в большинстве озёр пресная или слабо солёная.</w:t>
      </w:r>
      <w:r w:rsidRPr="00E81348">
        <w:rPr>
          <w:color w:val="3B2D36"/>
        </w:rPr>
        <w:br/>
        <w:t>           Из полезных ископаемых в районе имеются залежи глины, песка, незначительные залежи торфа.</w:t>
      </w:r>
      <w:r w:rsidRPr="00E81348">
        <w:rPr>
          <w:color w:val="3B2D36"/>
        </w:rPr>
        <w:br/>
        <w:t>           Растительный и животный мир типичен для северной лесостепной зоны Зауралья. Лесной фонд составляет  130 тыс. га. Леса представлены, преимущественно, берёзовыми перелесками и колками.  Сосновые леса наблюдаются, главным образом, в северной и северо-восточной части района. На территории района находятся Илецко-Иковский и Боровлянский леса,  известные своими ягодными и грибными местами, охотничьими угодьями, а также ботанический памятник природы – сосновый лес с вековыми деревьями в Тебенякском лесничестве.</w:t>
      </w:r>
      <w:r w:rsidRPr="00E81348">
        <w:rPr>
          <w:color w:val="3B2D36"/>
        </w:rPr>
        <w:br/>
      </w:r>
      <w:r w:rsidRPr="00E81348">
        <w:rPr>
          <w:rStyle w:val="a4"/>
          <w:color w:val="3B2D36"/>
        </w:rPr>
        <w:t>          </w:t>
      </w:r>
    </w:p>
    <w:p w:rsidR="00427798" w:rsidRPr="00E81348" w:rsidRDefault="00427798" w:rsidP="00427798">
      <w:pPr>
        <w:pStyle w:val="a3"/>
        <w:shd w:val="clear" w:color="auto" w:fill="FFFFFF"/>
        <w:rPr>
          <w:color w:val="3B2D36"/>
        </w:rPr>
      </w:pPr>
      <w:r w:rsidRPr="00E81348">
        <w:rPr>
          <w:rStyle w:val="a4"/>
          <w:color w:val="3B2D36"/>
        </w:rPr>
        <w:lastRenderedPageBreak/>
        <w:t>Географическое положение.</w:t>
      </w:r>
      <w:r w:rsidRPr="00E81348">
        <w:rPr>
          <w:color w:val="3B2D36"/>
        </w:rPr>
        <w:br/>
        <w:t>         Белозерский район занимает выгодное экономико-географическое положение, примыкая к экономически развитому Кетовскому району,  городу  Кургану  и  Исетскому  району  Тюменской  области. Также граничит с Шатровским, Каргапольским, Кетовским и Варгашинским районами нашего Зауралья.   По  территории  района  проходит  автодорога   федерального   значения  Курган  –  Тюмень,  что  является  благоприятным  фактором  межрегионального  контакта. Протяженность района с севера на юг 78 км. и с запада на восток 67 км. Связь с областным центром автодорожная.</w:t>
      </w:r>
      <w:r w:rsidRPr="00E81348">
        <w:rPr>
          <w:color w:val="3B2D36"/>
        </w:rPr>
        <w:br/>
        <w:t>        На территории района расположен 71 населенный пункт, входящий в 19 муниципальных образований.  36 населенных пунктов соединены с административным центром района  с. Белозерское  дорогами с твердым покрытием. Общая протяжённость автомобильных дорог  581,88 км.</w:t>
      </w:r>
      <w:r w:rsidRPr="00E81348">
        <w:rPr>
          <w:color w:val="3B2D36"/>
        </w:rPr>
        <w:br/>
      </w:r>
      <w:r w:rsidRPr="00E81348">
        <w:rPr>
          <w:rStyle w:val="a4"/>
          <w:color w:val="3B2D36"/>
        </w:rPr>
        <w:t>        </w:t>
      </w:r>
    </w:p>
    <w:p w:rsidR="00427798" w:rsidRPr="00E81348" w:rsidRDefault="00427798" w:rsidP="00E81348">
      <w:pPr>
        <w:pStyle w:val="a3"/>
        <w:shd w:val="clear" w:color="auto" w:fill="FFFFFF"/>
        <w:spacing w:before="0" w:beforeAutospacing="0" w:after="0" w:afterAutospacing="0"/>
        <w:rPr>
          <w:color w:val="3B2D36"/>
        </w:rPr>
      </w:pPr>
      <w:r w:rsidRPr="00E81348">
        <w:rPr>
          <w:rStyle w:val="a4"/>
          <w:color w:val="3B2D36"/>
        </w:rPr>
        <w:t> Потенциал природных ресурсов.</w:t>
      </w:r>
      <w:r w:rsidRPr="00E81348">
        <w:rPr>
          <w:color w:val="3B2D36"/>
        </w:rPr>
        <w:br/>
        <w:t>           Современное состояние ресурсно-сырьевой базы Белозерского района характеризуется наличием оцененных и разведанных запасов и прогнозных ресурсов полезных ископаемых, которые занимают заметное положение в балансе запасов Курганской области.</w:t>
      </w:r>
    </w:p>
    <w:p w:rsidR="00427798" w:rsidRPr="00E81348" w:rsidRDefault="00427798" w:rsidP="00E81348">
      <w:pPr>
        <w:pStyle w:val="a3"/>
        <w:shd w:val="clear" w:color="auto" w:fill="FFFFFF"/>
        <w:spacing w:before="0" w:beforeAutospacing="0" w:after="0" w:afterAutospacing="0"/>
        <w:rPr>
          <w:color w:val="3B2D36"/>
        </w:rPr>
      </w:pPr>
      <w:r w:rsidRPr="00E81348">
        <w:rPr>
          <w:color w:val="3B2D36"/>
        </w:rPr>
        <w:t xml:space="preserve">  </w:t>
      </w:r>
      <w:r w:rsidR="00E81348">
        <w:rPr>
          <w:color w:val="3B2D36"/>
        </w:rPr>
        <w:t xml:space="preserve">         </w:t>
      </w:r>
      <w:r w:rsidRPr="00E81348">
        <w:rPr>
          <w:color w:val="3B2D36"/>
        </w:rPr>
        <w:t>На территории района располагаются 9 месторождений полезных ископаемых, 2 из них переданы в пользование. Из полезных ископаемых в районе имеются залежи: стекольные пески-439 тыс. т, кирпично-черепичное сырье- 505 тыс. куб. м, сапропель-3193 тыс. т. На территории района расположено Редькинское месторождение минеральных вод с эксплуатационными запасами 40 куб. м./сут. по категории В.</w:t>
      </w:r>
    </w:p>
    <w:p w:rsidR="00427798" w:rsidRPr="00E81348" w:rsidRDefault="00427798" w:rsidP="00E81348">
      <w:pPr>
        <w:pStyle w:val="a3"/>
        <w:shd w:val="clear" w:color="auto" w:fill="FFFFFF"/>
        <w:spacing w:before="0" w:beforeAutospacing="0" w:after="0" w:afterAutospacing="0"/>
        <w:rPr>
          <w:color w:val="3B2D36"/>
        </w:rPr>
      </w:pPr>
      <w:r w:rsidRPr="00E81348">
        <w:rPr>
          <w:color w:val="3B2D36"/>
        </w:rPr>
        <w:t>Единственным месторождением стекольного сырья в Курганской области является Подборновское месторождение кварцевых песков, расположенное в 13 км. на юго - восток от поселка Стеклозавод. Пески Подборновского месторождения пригодны для производства пищевой полубелой (зеленой) бутылки (ГОСТ 10117 –80). По радиационно - гигиенической оценке пески относятся к 1 классу и могут использоваться без ограничений. До 1998 года месторождение отрабатывалось АООТ «Боровлянский стеклозавод». В настоящее время разработка не ведётся. Месторождение переведено в государственный резерв. Балансовые запасы составляют 439 тысяч тонн. Запасы глины составляют 505 тыс. куб. м.</w:t>
      </w:r>
      <w:r w:rsidRPr="00E81348">
        <w:rPr>
          <w:color w:val="3B2D36"/>
        </w:rPr>
        <w:br/>
        <w:t>         Основным  водным  источником  района  является  река  Тобол,  которая  протекает  с  юга  на север. Самыми  крупными  притоками Тобола  являются  Суерь, Мендеря, Крутиха, наиболее крупные озёр</w:t>
      </w:r>
      <w:r w:rsidR="00E81348">
        <w:rPr>
          <w:color w:val="3B2D36"/>
        </w:rPr>
        <w:t>а – Ачикуль, Камаган, Пьянково, Б</w:t>
      </w:r>
      <w:r w:rsidRPr="00E81348">
        <w:rPr>
          <w:color w:val="3B2D36"/>
        </w:rPr>
        <w:t>елое.        Водные  ресурсы  района  дополняются  многочисленными  озерами, ручьями, прудами и болотами. Разнообразны  они по всей территории района, но больше всего их располагается в районе реки Тобол.  Вода в большинстве озёр пресная. Озера Ачикуль и М.Камаган являются промысловыми и могут использоваться как рыбопитомники. В районе насчитывается 7 рыбопромысловых участков, в том числе переданных в пользование – 4.</w:t>
      </w:r>
      <w:r w:rsidRPr="00E81348">
        <w:rPr>
          <w:color w:val="3B2D36"/>
        </w:rPr>
        <w:br/>
        <w:t>          Общий земельный фонд района составляет 342,5 тыс. га, в том числе земли сельхозназначения  198,1 тыс. га. Площадь земель лесного фонда составляет 130,67тыс. га, вся площадь передана в аренду. Площадь охотничьих угодий составляет 305,4 тыс. га, которые переданы в долгосрочное пользование. На территории района имеется 4 особо охраняемых природных территорий, из которых 3 памятника природы и 1 природный заказник.</w:t>
      </w:r>
      <w:r w:rsidRPr="00E81348">
        <w:rPr>
          <w:color w:val="3B2D36"/>
        </w:rPr>
        <w:br/>
      </w:r>
      <w:r w:rsidRPr="00E81348">
        <w:rPr>
          <w:rStyle w:val="a4"/>
          <w:color w:val="3B2D36"/>
        </w:rPr>
        <w:t>     </w:t>
      </w:r>
      <w:r w:rsidRPr="00E81348">
        <w:rPr>
          <w:rStyle w:val="apple-converted-space"/>
          <w:b/>
          <w:bCs/>
          <w:color w:val="3B2D36"/>
        </w:rPr>
        <w:t> </w:t>
      </w:r>
    </w:p>
    <w:p w:rsidR="00427798" w:rsidRPr="00E81348" w:rsidRDefault="00427798" w:rsidP="00427798">
      <w:pPr>
        <w:pStyle w:val="a3"/>
        <w:shd w:val="clear" w:color="auto" w:fill="FFFFFF"/>
        <w:rPr>
          <w:color w:val="3B2D36"/>
        </w:rPr>
      </w:pPr>
      <w:r w:rsidRPr="00E81348">
        <w:rPr>
          <w:rStyle w:val="a4"/>
          <w:color w:val="3B2D36"/>
        </w:rPr>
        <w:lastRenderedPageBreak/>
        <w:t>Паспортные характеристики района</w:t>
      </w:r>
      <w:r w:rsidRPr="00E81348">
        <w:rPr>
          <w:color w:val="3B2D36"/>
        </w:rPr>
        <w:br/>
      </w:r>
      <w:r w:rsidRPr="00E81348">
        <w:rPr>
          <w:rStyle w:val="a4"/>
          <w:color w:val="3B2D36"/>
        </w:rPr>
        <w:t>         </w:t>
      </w:r>
      <w:r w:rsidRPr="00E81348">
        <w:rPr>
          <w:rStyle w:val="apple-converted-space"/>
          <w:b/>
          <w:bCs/>
          <w:color w:val="3B2D36"/>
        </w:rPr>
        <w:t> </w:t>
      </w:r>
      <w:hyperlink r:id="rId5" w:history="1">
        <w:r w:rsidRPr="00561DFD">
          <w:rPr>
            <w:rStyle w:val="a5"/>
          </w:rPr>
          <w:t>Паспорт района ссылка</w:t>
        </w:r>
      </w:hyperlink>
      <w:bookmarkStart w:id="0" w:name="_GoBack"/>
      <w:bookmarkEnd w:id="0"/>
      <w:r w:rsidRPr="00E81348">
        <w:rPr>
          <w:color w:val="3B2D36"/>
        </w:rPr>
        <w:br/>
      </w:r>
      <w:r w:rsidRPr="00E81348">
        <w:rPr>
          <w:rStyle w:val="a4"/>
          <w:color w:val="3B2D36"/>
        </w:rPr>
        <w:t>       </w:t>
      </w:r>
    </w:p>
    <w:p w:rsidR="00427798" w:rsidRPr="00E81348" w:rsidRDefault="00427798" w:rsidP="00427798">
      <w:pPr>
        <w:pStyle w:val="a3"/>
        <w:shd w:val="clear" w:color="auto" w:fill="FFFFFF"/>
        <w:rPr>
          <w:color w:val="3B2D36"/>
        </w:rPr>
      </w:pPr>
      <w:r w:rsidRPr="00E81348">
        <w:rPr>
          <w:rStyle w:val="a4"/>
          <w:color w:val="3B2D36"/>
        </w:rPr>
        <w:t>Экономическое состояние района.</w:t>
      </w:r>
      <w:r w:rsidRPr="00E81348">
        <w:rPr>
          <w:color w:val="3B2D36"/>
        </w:rPr>
        <w:br/>
        <w:t>         Численность населения Белозерского района составила на 1.01.2017 г. 15083 человека.        Уровень  общей безработицы в 2016 году составил  11,74 %, зарегистрированной безработицы – 1,9 %. В расчете на 1 вакансию приходится 4,3 безработных.   </w:t>
      </w:r>
      <w:r w:rsidRPr="00E81348">
        <w:rPr>
          <w:color w:val="3B2D36"/>
        </w:rPr>
        <w:br/>
        <w:t>          Среднемесячная номинальная начисленная заработная плата работников организаций района за 2016 год составила 17760,3 рубля.</w:t>
      </w:r>
      <w:r w:rsidRPr="00E81348">
        <w:rPr>
          <w:color w:val="3B2D36"/>
        </w:rPr>
        <w:br/>
      </w:r>
      <w:r w:rsidRPr="00E81348">
        <w:rPr>
          <w:rStyle w:val="a4"/>
          <w:color w:val="3B2D36"/>
        </w:rPr>
        <w:t>    </w:t>
      </w:r>
    </w:p>
    <w:p w:rsidR="00427798" w:rsidRPr="00E81348" w:rsidRDefault="00427798" w:rsidP="00427798">
      <w:pPr>
        <w:pStyle w:val="a3"/>
        <w:shd w:val="clear" w:color="auto" w:fill="FFFFFF"/>
        <w:rPr>
          <w:color w:val="3B2D36"/>
        </w:rPr>
      </w:pPr>
      <w:r w:rsidRPr="00E81348">
        <w:rPr>
          <w:rStyle w:val="a4"/>
          <w:color w:val="3B2D36"/>
        </w:rPr>
        <w:t> Промышленность, торговля.</w:t>
      </w:r>
      <w:r w:rsidRPr="00E81348">
        <w:rPr>
          <w:color w:val="3B2D36"/>
        </w:rPr>
        <w:br/>
        <w:t>           Промышленность района представлена предприятиями малого бизнеса: ООО «Курганстальмост-Лес», ООО «КСМ Лес», ООО «ЛПК «Кособродский ДОЗ», ИП Князькова Н.А.- переработка древесины, производство пиломатериала, стройдеталей, срубы надворных построек, снабжение населения дровами, ОАО «Белозерское ДРСУ» – производство асфальтобетона. Мясные полуфабрикаты производят ООО «Нива», ИП Глава К(ф)Х Кузнецов С.А., хлебную продукцию - ИП Аксенов В.Р., ООО «Пикап» -производство муки, ИП Глава К(ф)Х  Устюгов Ю.В.- изготовление гранул сена люцерны с добавлением 10% овса на корм с/х животным. </w:t>
      </w:r>
    </w:p>
    <w:p w:rsidR="00427798" w:rsidRPr="00E81348" w:rsidRDefault="00427798" w:rsidP="00427798">
      <w:pPr>
        <w:pStyle w:val="a3"/>
        <w:shd w:val="clear" w:color="auto" w:fill="FFFFFF"/>
        <w:rPr>
          <w:color w:val="3B2D36"/>
        </w:rPr>
      </w:pPr>
      <w:r w:rsidRPr="00E81348">
        <w:rPr>
          <w:color w:val="3B2D36"/>
        </w:rPr>
        <w:t>    Потребительский рынок района представлен сферами розничной торговли, общественного питания и оказания платных и бытовых услуг населению. Каждая из этих сфер в процессе своего развития постоянно видоизменяется, подчиняясь потребительскому спросу и интересам населения.</w:t>
      </w:r>
      <w:r w:rsidRPr="00E81348">
        <w:rPr>
          <w:color w:val="3B2D36"/>
        </w:rPr>
        <w:br/>
        <w:t>             По состоянию на 1.01.2017 года на территории района действует 138 объектов розничной торговли. Отдаленные населенные пункты обслуживаются автолавками. В процессе анализа и оценки торговой деятельности прослеживается предпочтение населения новым современным объектам торговли (торговые центры) взамен небольшим невзрачным киоскам и палаткам. Рост товарооборота напрямую зависит от роста покупательской способности населения, насыщения рынка всеми необходимыми товарами широкого потребления. Открытие новых магазинов, расширение ассортимента продукции, внедрение новых форм торгового обслуживания (дистанционная торговля, продажа дорогостоящих товаров в кредит) способствует увеличению розничного товарооборота.</w:t>
      </w:r>
    </w:p>
    <w:p w:rsidR="00427798" w:rsidRPr="00E81348" w:rsidRDefault="00427798" w:rsidP="00427798">
      <w:pPr>
        <w:pStyle w:val="a3"/>
        <w:shd w:val="clear" w:color="auto" w:fill="FFFFFF"/>
        <w:rPr>
          <w:color w:val="3B2D36"/>
        </w:rPr>
      </w:pPr>
      <w:r w:rsidRPr="00E81348">
        <w:rPr>
          <w:color w:val="3B2D36"/>
        </w:rPr>
        <w:t> </w:t>
      </w:r>
    </w:p>
    <w:p w:rsidR="00427798" w:rsidRPr="00E81348" w:rsidRDefault="00427798" w:rsidP="00427798">
      <w:pPr>
        <w:pStyle w:val="a3"/>
        <w:shd w:val="clear" w:color="auto" w:fill="FFFFFF"/>
        <w:rPr>
          <w:color w:val="3B2D36"/>
        </w:rPr>
      </w:pPr>
      <w:r w:rsidRPr="00E81348">
        <w:rPr>
          <w:rStyle w:val="a4"/>
          <w:color w:val="3B2D36"/>
        </w:rPr>
        <w:t>Инвестиции.</w:t>
      </w:r>
      <w:r w:rsidRPr="00E81348">
        <w:rPr>
          <w:b/>
          <w:bCs/>
          <w:color w:val="3B2D36"/>
        </w:rPr>
        <w:br/>
      </w:r>
      <w:r w:rsidRPr="00E81348">
        <w:rPr>
          <w:color w:val="3B2D36"/>
        </w:rPr>
        <w:t>          В целях развития экономической базы Белозерского района, целенаправленно осуществляется работа по привлечению инвестиций. Общий объем инвестиций за счет местного и областного бюджетов за 2016 год составил 91,4 млн. рублей. Инвестиции привлечены на приобретение жилья для детей-сирот, строительство жилья для молодых семей, газификацию и водоснабжение социальных объектов, капитальный ремонт детского сада, двух школ, спортивного зала ДЮСШ, приобретение с/х техники и скота, строительство овощехранилища и реконструкция производства.</w:t>
      </w:r>
    </w:p>
    <w:p w:rsidR="00427798" w:rsidRPr="00E81348" w:rsidRDefault="00427798" w:rsidP="00427798">
      <w:pPr>
        <w:pStyle w:val="a3"/>
        <w:shd w:val="clear" w:color="auto" w:fill="FFFFFF"/>
        <w:spacing w:before="0" w:beforeAutospacing="0" w:after="0" w:afterAutospacing="0"/>
        <w:rPr>
          <w:color w:val="3B2D36"/>
        </w:rPr>
      </w:pPr>
      <w:r w:rsidRPr="00E81348">
        <w:rPr>
          <w:color w:val="3B2D36"/>
        </w:rPr>
        <w:t> В 2017-2019 годы планируется реализация следующих инвестиционных проектов:</w:t>
      </w:r>
      <w:r w:rsidRPr="00E81348">
        <w:rPr>
          <w:color w:val="3B2D36"/>
        </w:rPr>
        <w:br/>
        <w:t>- строительство межпоселкового газопровода с. Першино-п. Стеклозавод-с. Боровлянка с отводом на д. Тебенякское;</w:t>
      </w:r>
      <w:r w:rsidRPr="00E81348">
        <w:rPr>
          <w:color w:val="3B2D36"/>
        </w:rPr>
        <w:br/>
      </w:r>
      <w:r w:rsidRPr="00E81348">
        <w:rPr>
          <w:color w:val="3B2D36"/>
        </w:rPr>
        <w:lastRenderedPageBreak/>
        <w:t>- для защиты от паводков  разработка проектно-сметной документации и капитальный ремонт и реконструкция  комплекса гидротехнических сооружений;</w:t>
      </w:r>
    </w:p>
    <w:p w:rsidR="00427798" w:rsidRPr="00E81348" w:rsidRDefault="00427798" w:rsidP="009163D4">
      <w:pPr>
        <w:pStyle w:val="a3"/>
        <w:shd w:val="clear" w:color="auto" w:fill="FFFFFF"/>
        <w:spacing w:before="0" w:beforeAutospacing="0" w:after="0" w:afterAutospacing="0"/>
        <w:rPr>
          <w:color w:val="3B2D36"/>
        </w:rPr>
      </w:pPr>
      <w:r w:rsidRPr="00E81348">
        <w:rPr>
          <w:color w:val="3B2D36"/>
        </w:rPr>
        <w:t>- строительство универсального магазина;</w:t>
      </w:r>
      <w:r w:rsidRPr="00E81348">
        <w:rPr>
          <w:color w:val="3B2D36"/>
        </w:rPr>
        <w:br/>
        <w:t>- строительство жилья.</w:t>
      </w:r>
      <w:r w:rsidRPr="00E81348">
        <w:rPr>
          <w:color w:val="3B2D36"/>
        </w:rPr>
        <w:br/>
        <w:t>           К 2019 году с учетом реализации инвестиционных проектов в Белозерском районе планируется увеличение инвестиций до 103 млн. руб.</w:t>
      </w:r>
      <w:r w:rsidRPr="00E81348">
        <w:rPr>
          <w:color w:val="3B2D36"/>
        </w:rPr>
        <w:br/>
        <w:t>          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по программе «Чистая вода на 2015-2019 годы» построено 2 автономных  водоисточника, это в Боровлянском детском саду и Памятинской школе, стоимостью 59,0 тыс. рублей.</w:t>
      </w:r>
    </w:p>
    <w:p w:rsidR="00427798" w:rsidRPr="00E81348" w:rsidRDefault="009163D4" w:rsidP="009163D4">
      <w:pPr>
        <w:pStyle w:val="a3"/>
        <w:shd w:val="clear" w:color="auto" w:fill="FFFFFF"/>
        <w:spacing w:before="0" w:beforeAutospacing="0" w:after="0" w:afterAutospacing="0"/>
        <w:rPr>
          <w:color w:val="3B2D36"/>
        </w:rPr>
      </w:pPr>
      <w:r>
        <w:rPr>
          <w:color w:val="3B2D36"/>
        </w:rPr>
        <w:t xml:space="preserve">          </w:t>
      </w:r>
      <w:r w:rsidR="00427798" w:rsidRPr="00E81348">
        <w:rPr>
          <w:color w:val="3B2D36"/>
        </w:rPr>
        <w:t>Продолжается газификация населенных пунктов</w:t>
      </w:r>
      <w:r w:rsidR="00427798" w:rsidRPr="00E81348">
        <w:rPr>
          <w:rStyle w:val="apple-converted-space"/>
          <w:b/>
          <w:bCs/>
          <w:color w:val="3B2D36"/>
        </w:rPr>
        <w:t> </w:t>
      </w:r>
      <w:r w:rsidR="00427798" w:rsidRPr="00E81348">
        <w:rPr>
          <w:color w:val="3B2D36"/>
        </w:rPr>
        <w:t>путем строительства подводящих и разводящих сетей газопровода и подключение к газу жилых домов.</w:t>
      </w:r>
    </w:p>
    <w:p w:rsidR="00427798" w:rsidRPr="00E81348" w:rsidRDefault="00427798" w:rsidP="009163D4">
      <w:pPr>
        <w:pStyle w:val="a3"/>
        <w:shd w:val="clear" w:color="auto" w:fill="FFFFFF"/>
        <w:spacing w:before="0" w:beforeAutospacing="0" w:after="0" w:afterAutospacing="0"/>
        <w:rPr>
          <w:color w:val="3B2D36"/>
        </w:rPr>
      </w:pPr>
      <w:r w:rsidRPr="00E81348">
        <w:rPr>
          <w:color w:val="3B2D36"/>
        </w:rPr>
        <w:t> </w:t>
      </w:r>
      <w:r w:rsidR="009163D4">
        <w:rPr>
          <w:color w:val="3B2D36"/>
        </w:rPr>
        <w:t xml:space="preserve">         </w:t>
      </w:r>
      <w:r w:rsidRPr="00E81348">
        <w:rPr>
          <w:color w:val="3B2D36"/>
        </w:rPr>
        <w:t>По программе ОАО «Газпром» введен в эксплуатацию  «Газопровод межпоселковый с. Светлый Дол с отводами на д. Юрково. д. Мендерское, с. Полевое»- протяженностью 13 км.</w:t>
      </w:r>
    </w:p>
    <w:p w:rsidR="00427798" w:rsidRPr="00E81348" w:rsidRDefault="009163D4" w:rsidP="009163D4">
      <w:pPr>
        <w:pStyle w:val="a3"/>
        <w:shd w:val="clear" w:color="auto" w:fill="FFFFFF"/>
        <w:spacing w:before="0" w:beforeAutospacing="0" w:after="0" w:afterAutospacing="0"/>
        <w:rPr>
          <w:color w:val="3B2D36"/>
        </w:rPr>
      </w:pPr>
      <w:r>
        <w:rPr>
          <w:color w:val="3B2D36"/>
        </w:rPr>
        <w:t xml:space="preserve">          </w:t>
      </w:r>
      <w:r w:rsidR="00427798" w:rsidRPr="00E81348">
        <w:rPr>
          <w:color w:val="3B2D36"/>
        </w:rPr>
        <w:t>Запущены в работу газораспределительные сети в с.Светлый Дол, с. Полевое, д. Мендерское д. Юрково, общая протяженность которых составила 24,2 км. Переведено на природный газ 272 жилых дома и две котельные в с.Светлый Дол.</w:t>
      </w:r>
    </w:p>
    <w:p w:rsidR="00427798" w:rsidRPr="00E81348" w:rsidRDefault="009163D4" w:rsidP="009163D4">
      <w:pPr>
        <w:pStyle w:val="a3"/>
        <w:shd w:val="clear" w:color="auto" w:fill="FFFFFF"/>
        <w:spacing w:before="0" w:beforeAutospacing="0" w:after="0" w:afterAutospacing="0"/>
        <w:rPr>
          <w:color w:val="3B2D36"/>
        </w:rPr>
      </w:pPr>
      <w:r>
        <w:rPr>
          <w:color w:val="3B2D36"/>
        </w:rPr>
        <w:t xml:space="preserve">          </w:t>
      </w:r>
      <w:r w:rsidR="00427798" w:rsidRPr="00E81348">
        <w:rPr>
          <w:color w:val="3B2D36"/>
        </w:rPr>
        <w:t xml:space="preserve">В целях участия в района в государственной  программе  «Устойчивое развитие сельских территорий Курганской области на период до 2020 года»  ведется работа по подготовке проектно-сметной документации по объектам «Сеть </w:t>
      </w:r>
      <w:r>
        <w:rPr>
          <w:color w:val="3B2D36"/>
        </w:rPr>
        <w:t>г</w:t>
      </w:r>
      <w:r w:rsidR="00427798" w:rsidRPr="00E81348">
        <w:rPr>
          <w:color w:val="3B2D36"/>
        </w:rPr>
        <w:t>азораспределения  д.Тебеняк, с.Боровлянское, п.Стеклозавод» и «Сеть газораспределения  д.Екимово, д.Речкино, д.Куликово»</w:t>
      </w:r>
      <w:r>
        <w:rPr>
          <w:color w:val="3B2D36"/>
        </w:rPr>
        <w:t xml:space="preserve">. </w:t>
      </w:r>
      <w:r w:rsidR="00427798" w:rsidRPr="00E81348">
        <w:rPr>
          <w:color w:val="3B2D36"/>
        </w:rPr>
        <w:t>Произведен выбор трассы межпоселкового газопровода Першино-Тебенякское-Стеклозавод-Боровлянка, строительство которого запланировано по программе ОАО «Газпром» в  2018 году.</w:t>
      </w:r>
    </w:p>
    <w:p w:rsidR="00427798" w:rsidRPr="00E81348" w:rsidRDefault="00427798" w:rsidP="009163D4">
      <w:pPr>
        <w:pStyle w:val="a3"/>
        <w:shd w:val="clear" w:color="auto" w:fill="FFFFFF"/>
        <w:spacing w:before="0" w:beforeAutospacing="0" w:after="0" w:afterAutospacing="0"/>
        <w:rPr>
          <w:color w:val="3B2D36"/>
        </w:rPr>
      </w:pPr>
      <w:r w:rsidRPr="00E81348">
        <w:rPr>
          <w:color w:val="3B2D36"/>
        </w:rPr>
        <w:t>В  программу газификации ОАО «Газпром»  на 2016-2020 годы, включены населенные пункты Боровлянского сельсовета (д.Тебеняк, с.Боровлянское, п.Стеклозавод) и Рычковского сельсовета (с.Рычково, д.Редькино, д.Русаково, д.Говорухино, д.Кошкино). Предполагаемые инвестиции в данные сельские территории  составят более 120 млн.руб.</w:t>
      </w:r>
    </w:p>
    <w:p w:rsidR="00427798" w:rsidRPr="00E81348" w:rsidRDefault="009163D4" w:rsidP="009163D4">
      <w:pPr>
        <w:pStyle w:val="a3"/>
        <w:shd w:val="clear" w:color="auto" w:fill="FFFFFF"/>
        <w:spacing w:before="0" w:beforeAutospacing="0" w:after="0" w:afterAutospacing="0"/>
        <w:rPr>
          <w:color w:val="3B2D36"/>
        </w:rPr>
      </w:pPr>
      <w:r>
        <w:rPr>
          <w:color w:val="3B2D36"/>
        </w:rPr>
        <w:t xml:space="preserve">       </w:t>
      </w:r>
      <w:r w:rsidR="00427798" w:rsidRPr="00E81348">
        <w:rPr>
          <w:color w:val="3B2D36"/>
        </w:rPr>
        <w:t>Всего газифицировано  2743 жилых домов.</w:t>
      </w:r>
      <w:r>
        <w:rPr>
          <w:color w:val="3B2D36"/>
        </w:rPr>
        <w:t xml:space="preserve"> </w:t>
      </w:r>
      <w:r w:rsidR="00427798" w:rsidRPr="00E81348">
        <w:rPr>
          <w:color w:val="3B2D36"/>
        </w:rPr>
        <w:t>Уровень газификации района в 2016 году составил   35,4%. </w:t>
      </w:r>
    </w:p>
    <w:p w:rsidR="009163D4" w:rsidRDefault="00427798" w:rsidP="00427798">
      <w:pPr>
        <w:pStyle w:val="a3"/>
        <w:shd w:val="clear" w:color="auto" w:fill="FFFFFF"/>
        <w:rPr>
          <w:rStyle w:val="a4"/>
          <w:color w:val="3B2D36"/>
        </w:rPr>
      </w:pPr>
      <w:r w:rsidRPr="00E81348">
        <w:rPr>
          <w:color w:val="3B2D36"/>
        </w:rPr>
        <w:t> </w:t>
      </w:r>
      <w:r w:rsidRPr="00E81348">
        <w:rPr>
          <w:rStyle w:val="a4"/>
          <w:color w:val="3B2D36"/>
        </w:rPr>
        <w:t>Строительство. </w:t>
      </w:r>
    </w:p>
    <w:p w:rsidR="00427798" w:rsidRPr="00E81348" w:rsidRDefault="00427798" w:rsidP="009163D4">
      <w:pPr>
        <w:pStyle w:val="a3"/>
        <w:shd w:val="clear" w:color="auto" w:fill="FFFFFF"/>
        <w:spacing w:before="0" w:beforeAutospacing="0" w:after="0" w:afterAutospacing="0"/>
        <w:ind w:firstLine="709"/>
        <w:rPr>
          <w:color w:val="3B2D36"/>
        </w:rPr>
      </w:pPr>
      <w:r w:rsidRPr="00E81348">
        <w:rPr>
          <w:color w:val="3B2D36"/>
        </w:rPr>
        <w:t>Строительство жилья в районе велось в основном за счет средств индивидуальных застройщиков, а также  средств федерального и областного бюджетов, направленных на реализацию муниципальных программ «Устойчивое развитие сельских территорий Белозерского района на 2014-2017 годы и на период до 2020 года» и «Обеспечение жилищем молодых семей в Белозерском районе на 2015-2020 годы».</w:t>
      </w:r>
    </w:p>
    <w:p w:rsidR="00427798" w:rsidRPr="00E81348" w:rsidRDefault="00427798" w:rsidP="009163D4">
      <w:pPr>
        <w:pStyle w:val="a3"/>
        <w:shd w:val="clear" w:color="auto" w:fill="FFFFFF"/>
        <w:spacing w:before="0" w:beforeAutospacing="0" w:after="0" w:afterAutospacing="0"/>
        <w:ind w:firstLine="709"/>
        <w:rPr>
          <w:b/>
          <w:color w:val="3B2D36"/>
        </w:rPr>
      </w:pPr>
      <w:r w:rsidRPr="00E81348">
        <w:rPr>
          <w:color w:val="3B2D36"/>
        </w:rPr>
        <w:t>В период 2016 года введено в эксплуатацию 18 жилых домов, общей площадью 1</w:t>
      </w:r>
      <w:r w:rsidR="00B91EBC" w:rsidRPr="00E81348">
        <w:rPr>
          <w:color w:val="3B2D36"/>
        </w:rPr>
        <w:t>289</w:t>
      </w:r>
      <w:r w:rsidRPr="00E81348">
        <w:rPr>
          <w:color w:val="3B2D36"/>
        </w:rPr>
        <w:t>  кв. м. (план - 2500 кв. м), в том числе 16 домов площадью 1</w:t>
      </w:r>
      <w:r w:rsidR="00B91EBC" w:rsidRPr="00E81348">
        <w:rPr>
          <w:color w:val="3B2D36"/>
        </w:rPr>
        <w:t>156</w:t>
      </w:r>
      <w:r w:rsidRPr="00E81348">
        <w:rPr>
          <w:color w:val="3B2D36"/>
        </w:rPr>
        <w:t>  кв. м за счет индивидуального строительства(16 жилых домов) и один 4-х квартирный дом для детей-сирот общей площадью 132,8 кв.м. </w:t>
      </w:r>
      <w:r w:rsidRPr="00E81348">
        <w:rPr>
          <w:rStyle w:val="apple-converted-space"/>
          <w:color w:val="3B2D36"/>
        </w:rPr>
        <w:t> </w:t>
      </w:r>
      <w:r w:rsidRPr="00E81348">
        <w:rPr>
          <w:rStyle w:val="a4"/>
          <w:b w:val="0"/>
          <w:color w:val="3B2D36"/>
        </w:rPr>
        <w:t>22 семьи смогла улучшить жилищные условия.</w:t>
      </w:r>
    </w:p>
    <w:p w:rsidR="00427798" w:rsidRPr="00E81348" w:rsidRDefault="00427798" w:rsidP="009163D4">
      <w:pPr>
        <w:pStyle w:val="a3"/>
        <w:shd w:val="clear" w:color="auto" w:fill="FFFFFF"/>
        <w:spacing w:before="0" w:beforeAutospacing="0" w:after="0" w:afterAutospacing="0"/>
        <w:ind w:firstLine="709"/>
        <w:rPr>
          <w:color w:val="3B2D36"/>
        </w:rPr>
      </w:pPr>
      <w:r w:rsidRPr="00E81348">
        <w:rPr>
          <w:color w:val="3B2D36"/>
        </w:rPr>
        <w:t>В стадии строительства находится 99 индивидуальных жилых домов, обшей площадью 7676 кв. м.</w:t>
      </w:r>
    </w:p>
    <w:p w:rsidR="00427798" w:rsidRPr="00E81348" w:rsidRDefault="00427798" w:rsidP="009163D4">
      <w:pPr>
        <w:pStyle w:val="a3"/>
        <w:shd w:val="clear" w:color="auto" w:fill="FFFFFF"/>
        <w:spacing w:before="0" w:beforeAutospacing="0" w:after="0" w:afterAutospacing="0"/>
        <w:ind w:firstLine="709"/>
        <w:rPr>
          <w:color w:val="3B2D36"/>
        </w:rPr>
      </w:pPr>
      <w:r w:rsidRPr="00E81348">
        <w:rPr>
          <w:color w:val="3B2D36"/>
        </w:rPr>
        <w:t>Для строительства предоставлено 77 земельных участков общей площадью 4,2 гектара, в том числе для жилищного строительства 75 участков общей площадью 2,5 гектара, из них 11 земельных участков предоставлены бесплатно гражданам, имеющим трех и более детей. Один земельный участок предоставлен по результатам  аукциона.</w:t>
      </w:r>
    </w:p>
    <w:p w:rsidR="00427798" w:rsidRPr="00E81348" w:rsidRDefault="00427798" w:rsidP="009163D4">
      <w:pPr>
        <w:pStyle w:val="a3"/>
        <w:shd w:val="clear" w:color="auto" w:fill="FFFFFF"/>
        <w:spacing w:before="0" w:beforeAutospacing="0" w:after="0" w:afterAutospacing="0"/>
        <w:ind w:firstLine="709"/>
        <w:rPr>
          <w:color w:val="3B2D36"/>
        </w:rPr>
      </w:pPr>
      <w:r w:rsidRPr="00E81348">
        <w:rPr>
          <w:color w:val="3B2D36"/>
        </w:rPr>
        <w:t>За 2016 год было выдано 83 градостроительных плана, 82 разрешения на строительство и 6 разрешений на ввод объектов в эксплуатацию.</w:t>
      </w:r>
    </w:p>
    <w:p w:rsidR="00427798" w:rsidRPr="00E81348" w:rsidRDefault="00427798" w:rsidP="009163D4">
      <w:pPr>
        <w:pStyle w:val="a3"/>
        <w:shd w:val="clear" w:color="auto" w:fill="FFFFFF"/>
        <w:spacing w:before="0" w:beforeAutospacing="0" w:after="0" w:afterAutospacing="0"/>
        <w:ind w:firstLine="709"/>
        <w:rPr>
          <w:color w:val="3B2D36"/>
        </w:rPr>
      </w:pPr>
      <w:r w:rsidRPr="00E81348">
        <w:rPr>
          <w:color w:val="3B2D36"/>
        </w:rPr>
        <w:lastRenderedPageBreak/>
        <w:t>В рамках реализации программы по ремонту дорог, из дорожного фонда Курганской области Белозерскому  району в 2016 году на ремонт улично-дорожной сети   выделены субсидии в размере   5, 852 млн. рублей.   За счет данных финансовых средств и долевого участия средств из районного бюджета</w:t>
      </w:r>
      <w:r w:rsidRPr="00E81348">
        <w:rPr>
          <w:rStyle w:val="apple-converted-space"/>
          <w:color w:val="3B2D36"/>
        </w:rPr>
        <w:t> </w:t>
      </w:r>
      <w:r w:rsidRPr="00E81348">
        <w:rPr>
          <w:rStyle w:val="a6"/>
          <w:color w:val="3B2D36"/>
        </w:rPr>
        <w:t>(59,1 тыс. руб.)</w:t>
      </w:r>
      <w:r w:rsidRPr="00E81348">
        <w:rPr>
          <w:color w:val="3B2D36"/>
        </w:rPr>
        <w:t>,  выполнен ремонт дорог в с. Белозерское, д. Корюкина, с.Нижнетобольное и  д.Редькино.</w:t>
      </w:r>
    </w:p>
    <w:p w:rsidR="00427798" w:rsidRPr="00E81348" w:rsidRDefault="00427798" w:rsidP="009163D4">
      <w:pPr>
        <w:pStyle w:val="a3"/>
        <w:shd w:val="clear" w:color="auto" w:fill="FFFFFF"/>
        <w:spacing w:before="0" w:beforeAutospacing="0" w:after="0" w:afterAutospacing="0"/>
        <w:ind w:firstLine="709"/>
        <w:rPr>
          <w:color w:val="3B2D36"/>
        </w:rPr>
      </w:pPr>
      <w:r w:rsidRPr="00E81348">
        <w:rPr>
          <w:color w:val="3B2D36"/>
        </w:rPr>
        <w:t>В 2016 году  за счет средств областного бюджета  завершено строительство участка  «Боровское - Зюзино» автомобильной дороги Боровское - Зюзино - Бузан - Лихачи – Борки.</w:t>
      </w:r>
    </w:p>
    <w:p w:rsidR="00427798" w:rsidRPr="00E81348" w:rsidRDefault="00427798" w:rsidP="009163D4">
      <w:pPr>
        <w:pStyle w:val="a3"/>
        <w:shd w:val="clear" w:color="auto" w:fill="FFFFFF"/>
        <w:spacing w:before="0" w:beforeAutospacing="0" w:after="0" w:afterAutospacing="0"/>
        <w:ind w:firstLine="709"/>
        <w:rPr>
          <w:color w:val="3B2D36"/>
        </w:rPr>
      </w:pPr>
      <w:r w:rsidRPr="00E81348">
        <w:rPr>
          <w:color w:val="3B2D36"/>
        </w:rPr>
        <w:t>ОАО  «Белозерский ДРСУ»  в 2016 году объем выполненных работ (строительство, ремонт, содержание автомобильных дорог)  в денежном выражении составил  60,730 млн. руб. </w:t>
      </w:r>
    </w:p>
    <w:p w:rsidR="00427798" w:rsidRPr="00E81348" w:rsidRDefault="00427798" w:rsidP="009163D4">
      <w:pPr>
        <w:pStyle w:val="2"/>
        <w:shd w:val="clear" w:color="auto" w:fill="FFFFFF"/>
        <w:spacing w:before="0" w:beforeAutospacing="0" w:after="0" w:afterAutospacing="0"/>
        <w:ind w:firstLine="709"/>
        <w:rPr>
          <w:color w:val="3B2D36"/>
        </w:rPr>
      </w:pPr>
      <w:r w:rsidRPr="00E81348">
        <w:rPr>
          <w:color w:val="3B2D36"/>
        </w:rPr>
        <w:t>Выполнены работы по содержанию дорог общего пользования регионального или межмуниципального значения  в Белозерском районе протяженностью 348 км.</w:t>
      </w:r>
    </w:p>
    <w:p w:rsidR="00427798" w:rsidRPr="00E81348" w:rsidRDefault="00427798" w:rsidP="009163D4">
      <w:pPr>
        <w:pStyle w:val="2"/>
        <w:shd w:val="clear" w:color="auto" w:fill="FFFFFF"/>
        <w:spacing w:before="0" w:beforeAutospacing="0" w:after="0" w:afterAutospacing="0"/>
        <w:ind w:firstLine="709"/>
        <w:rPr>
          <w:color w:val="3B2D36"/>
        </w:rPr>
      </w:pPr>
      <w:r w:rsidRPr="00E81348">
        <w:rPr>
          <w:color w:val="3B2D36"/>
        </w:rPr>
        <w:t>Закончено строительство  4-х квартирного жилого дома для детей сирот площадью  132 м</w:t>
      </w:r>
      <w:r w:rsidRPr="00E81348">
        <w:rPr>
          <w:color w:val="3B2D36"/>
          <w:vertAlign w:val="superscript"/>
        </w:rPr>
        <w:t>2</w:t>
      </w:r>
      <w:r w:rsidRPr="00E81348">
        <w:rPr>
          <w:color w:val="3B2D36"/>
        </w:rPr>
        <w:t>.</w:t>
      </w:r>
    </w:p>
    <w:p w:rsidR="00427798" w:rsidRDefault="00427798" w:rsidP="009163D4">
      <w:pPr>
        <w:pStyle w:val="2"/>
        <w:shd w:val="clear" w:color="auto" w:fill="FFFFFF"/>
        <w:spacing w:before="0" w:beforeAutospacing="0" w:after="0" w:afterAutospacing="0"/>
        <w:ind w:firstLine="709"/>
        <w:rPr>
          <w:color w:val="3B2D36"/>
        </w:rPr>
      </w:pPr>
      <w:r w:rsidRPr="00E81348">
        <w:rPr>
          <w:color w:val="3B2D36"/>
        </w:rPr>
        <w:t>Выполнены работы по обустройству  пешеходного перехода у здания школы в с. Белозерское.</w:t>
      </w:r>
    </w:p>
    <w:p w:rsidR="009163D4" w:rsidRPr="00E81348" w:rsidRDefault="009163D4" w:rsidP="009163D4">
      <w:pPr>
        <w:pStyle w:val="2"/>
        <w:shd w:val="clear" w:color="auto" w:fill="FFFFFF"/>
        <w:spacing w:before="0" w:beforeAutospacing="0" w:after="0" w:afterAutospacing="0"/>
        <w:ind w:firstLine="709"/>
        <w:rPr>
          <w:color w:val="3B2D36"/>
        </w:rPr>
      </w:pPr>
    </w:p>
    <w:p w:rsidR="00427798" w:rsidRPr="00E81348" w:rsidRDefault="00427798" w:rsidP="009163D4">
      <w:pPr>
        <w:pStyle w:val="2"/>
        <w:shd w:val="clear" w:color="auto" w:fill="FFFFFF"/>
        <w:spacing w:before="0" w:beforeAutospacing="0" w:after="0" w:afterAutospacing="0"/>
        <w:rPr>
          <w:color w:val="3B2D36"/>
        </w:rPr>
      </w:pPr>
      <w:r w:rsidRPr="00E81348">
        <w:rPr>
          <w:color w:val="3B2D36"/>
        </w:rPr>
        <w:t> </w:t>
      </w:r>
      <w:r w:rsidRPr="00E81348">
        <w:rPr>
          <w:rStyle w:val="a4"/>
          <w:color w:val="3B2D36"/>
        </w:rPr>
        <w:t>Транспорт.</w:t>
      </w:r>
    </w:p>
    <w:p w:rsidR="00427798" w:rsidRPr="00E81348" w:rsidRDefault="009163D4" w:rsidP="009163D4">
      <w:pPr>
        <w:pStyle w:val="a3"/>
        <w:shd w:val="clear" w:color="auto" w:fill="FFFFFF"/>
        <w:spacing w:before="0" w:beforeAutospacing="0" w:after="0" w:afterAutospacing="0"/>
        <w:rPr>
          <w:color w:val="3B2D36"/>
        </w:rPr>
      </w:pPr>
      <w:r>
        <w:rPr>
          <w:color w:val="3B2D36"/>
        </w:rPr>
        <w:t xml:space="preserve">          </w:t>
      </w:r>
      <w:r w:rsidR="00427798" w:rsidRPr="00E81348">
        <w:rPr>
          <w:color w:val="3B2D36"/>
        </w:rPr>
        <w:t xml:space="preserve">На территории  района автомобильный транспорт является основным видом  и от его работы зависит решение многих жизненно важных </w:t>
      </w:r>
      <w:r>
        <w:rPr>
          <w:color w:val="3B2D36"/>
        </w:rPr>
        <w:t>в</w:t>
      </w:r>
      <w:r w:rsidR="00427798" w:rsidRPr="00E81348">
        <w:rPr>
          <w:color w:val="3B2D36"/>
        </w:rPr>
        <w:t>опросов.    Для  обеспечения  потребности  населения  Белозерского  района  в  2016  году  на  территории  района действовало  12 автобусных  маршрутов, по которым выполнено 6221 рейсов.  Осуществляют данный вид деятельности в районе  предприятия ООО «ПАТП-3» и ИП Бессонов О.Н.</w:t>
      </w:r>
    </w:p>
    <w:p w:rsidR="009163D4" w:rsidRDefault="00427798" w:rsidP="009163D4">
      <w:pPr>
        <w:pStyle w:val="a3"/>
        <w:shd w:val="clear" w:color="auto" w:fill="FFFFFF"/>
        <w:spacing w:before="0" w:beforeAutospacing="0" w:after="0" w:afterAutospacing="0"/>
        <w:rPr>
          <w:color w:val="3B2D36"/>
        </w:rPr>
      </w:pPr>
      <w:r w:rsidRPr="00E81348">
        <w:rPr>
          <w:color w:val="3B2D36"/>
        </w:rPr>
        <w:t> </w:t>
      </w:r>
    </w:p>
    <w:p w:rsidR="00427798" w:rsidRPr="00E81348" w:rsidRDefault="00427798" w:rsidP="009163D4">
      <w:pPr>
        <w:pStyle w:val="a3"/>
        <w:shd w:val="clear" w:color="auto" w:fill="FFFFFF"/>
        <w:spacing w:before="0" w:beforeAutospacing="0" w:after="0" w:afterAutospacing="0"/>
        <w:rPr>
          <w:color w:val="3B2D36"/>
        </w:rPr>
      </w:pPr>
      <w:r w:rsidRPr="00E81348">
        <w:rPr>
          <w:rStyle w:val="a4"/>
          <w:color w:val="3B2D36"/>
        </w:rPr>
        <w:t>Связь.</w:t>
      </w:r>
    </w:p>
    <w:p w:rsidR="00427798" w:rsidRPr="00E81348" w:rsidRDefault="00427798" w:rsidP="009163D4">
      <w:pPr>
        <w:pStyle w:val="a3"/>
        <w:shd w:val="clear" w:color="auto" w:fill="FFFFFF"/>
        <w:spacing w:before="0" w:beforeAutospacing="0" w:after="0" w:afterAutospacing="0"/>
        <w:ind w:firstLine="709"/>
        <w:rPr>
          <w:color w:val="3B2D36"/>
        </w:rPr>
      </w:pPr>
      <w:r w:rsidRPr="00E81348">
        <w:rPr>
          <w:color w:val="3B2D36"/>
        </w:rPr>
        <w:t>ПАО «Ростелеком» продолжается проведение работ по  модернизации и строительству новых сетей связи.</w:t>
      </w:r>
    </w:p>
    <w:p w:rsidR="00427798" w:rsidRPr="00E81348" w:rsidRDefault="00427798" w:rsidP="009163D4">
      <w:pPr>
        <w:pStyle w:val="1"/>
        <w:shd w:val="clear" w:color="auto" w:fill="FFFFFF"/>
        <w:spacing w:before="0" w:beforeAutospacing="0" w:after="0" w:afterAutospacing="0"/>
        <w:ind w:firstLine="709"/>
        <w:rPr>
          <w:color w:val="3B2D36"/>
        </w:rPr>
      </w:pPr>
      <w:r w:rsidRPr="00E81348">
        <w:rPr>
          <w:color w:val="3B2D36"/>
        </w:rPr>
        <w:t>В результате модернизации сетей связи высокоскоростной Интернет, интерактивное телевидение и другие сервисы, возможные только на сетях с высокой пропускной способностью, стали доступны жителям сел. Появление оптических технологий означает для сельчан новое качество общения, возможности для дистанционного обучения, развития бизнеса, проведения досуга.</w:t>
      </w:r>
    </w:p>
    <w:p w:rsidR="00427798" w:rsidRPr="00E81348" w:rsidRDefault="00427798" w:rsidP="009163D4">
      <w:pPr>
        <w:pStyle w:val="1"/>
        <w:shd w:val="clear" w:color="auto" w:fill="FFFFFF"/>
        <w:spacing w:before="0" w:beforeAutospacing="0" w:after="0" w:afterAutospacing="0"/>
        <w:ind w:firstLine="709"/>
        <w:rPr>
          <w:color w:val="3B2D36"/>
        </w:rPr>
      </w:pPr>
      <w:r w:rsidRPr="00E81348">
        <w:rPr>
          <w:color w:val="3B2D36"/>
        </w:rPr>
        <w:t>К услугам широкополосного доступа в Интернет и Интерактивному телевидению «Ростелекома» подключено более 1500 абонентов Белозерского района.</w:t>
      </w:r>
    </w:p>
    <w:p w:rsidR="009163D4" w:rsidRDefault="009163D4" w:rsidP="009163D4">
      <w:pPr>
        <w:pStyle w:val="1"/>
        <w:shd w:val="clear" w:color="auto" w:fill="FFFFFF"/>
        <w:spacing w:before="0" w:beforeAutospacing="0" w:after="0" w:afterAutospacing="0"/>
        <w:rPr>
          <w:color w:val="3B2D36"/>
        </w:rPr>
      </w:pPr>
    </w:p>
    <w:p w:rsidR="00427798" w:rsidRPr="00E81348" w:rsidRDefault="00427798" w:rsidP="009163D4">
      <w:pPr>
        <w:pStyle w:val="1"/>
        <w:shd w:val="clear" w:color="auto" w:fill="FFFFFF"/>
        <w:spacing w:before="0" w:beforeAutospacing="0" w:after="0" w:afterAutospacing="0"/>
        <w:rPr>
          <w:color w:val="3B2D36"/>
        </w:rPr>
      </w:pPr>
      <w:r w:rsidRPr="00E81348">
        <w:rPr>
          <w:color w:val="3B2D36"/>
        </w:rPr>
        <w:t> </w:t>
      </w:r>
      <w:r w:rsidRPr="00E81348">
        <w:rPr>
          <w:rStyle w:val="a4"/>
          <w:color w:val="3B2D36"/>
        </w:rPr>
        <w:t>Сельское хозяйство.</w:t>
      </w:r>
    </w:p>
    <w:p w:rsidR="00427798" w:rsidRPr="00E81348" w:rsidRDefault="00427798" w:rsidP="009163D4">
      <w:pPr>
        <w:pStyle w:val="a3"/>
        <w:shd w:val="clear" w:color="auto" w:fill="FFFFFF"/>
        <w:spacing w:before="0" w:beforeAutospacing="0" w:after="0" w:afterAutospacing="0"/>
        <w:ind w:firstLine="709"/>
        <w:rPr>
          <w:color w:val="3B2D36"/>
        </w:rPr>
      </w:pPr>
      <w:r w:rsidRPr="00E81348">
        <w:rPr>
          <w:color w:val="3B2D36"/>
        </w:rPr>
        <w:t>Основное направление экономики района – производство сельскохозяйственной продукции. На территории района работают 10 сельскохозяйственных предприятий, 1</w:t>
      </w:r>
      <w:r w:rsidR="00B91EBC" w:rsidRPr="00E81348">
        <w:rPr>
          <w:color w:val="3B2D36"/>
        </w:rPr>
        <w:t>7</w:t>
      </w:r>
      <w:r w:rsidRPr="00E81348">
        <w:rPr>
          <w:color w:val="3B2D36"/>
        </w:rPr>
        <w:t xml:space="preserve"> крестьянско-фермерских хозяйств, </w:t>
      </w:r>
      <w:r w:rsidR="00B91EBC" w:rsidRPr="00E81348">
        <w:rPr>
          <w:color w:val="3B2D36"/>
        </w:rPr>
        <w:t>182</w:t>
      </w:r>
      <w:r w:rsidRPr="00E81348">
        <w:rPr>
          <w:color w:val="3B2D36"/>
        </w:rPr>
        <w:t>  индивидуальных предпринимателей.</w:t>
      </w:r>
    </w:p>
    <w:p w:rsidR="00427798" w:rsidRPr="00E81348" w:rsidRDefault="00427798" w:rsidP="009163D4">
      <w:pPr>
        <w:pStyle w:val="a3"/>
        <w:shd w:val="clear" w:color="auto" w:fill="FFFFFF"/>
        <w:spacing w:before="0" w:beforeAutospacing="0" w:after="0" w:afterAutospacing="0"/>
        <w:ind w:firstLine="709"/>
        <w:rPr>
          <w:color w:val="3B2D36"/>
        </w:rPr>
      </w:pPr>
      <w:r w:rsidRPr="00E81348">
        <w:rPr>
          <w:color w:val="3B2D36"/>
        </w:rPr>
        <w:t>В сельскохозяйственной отрасли реализуются муниципальные программы «Развитие агропромышленного комплекса в Белозерском районе», «Устойчивое развитие сельских территорий Белозерского района» и «Развитие пищевых и перерабатывающих производств в Белозерском районе».</w:t>
      </w:r>
    </w:p>
    <w:p w:rsidR="00427798" w:rsidRPr="00E81348" w:rsidRDefault="00427798" w:rsidP="009163D4">
      <w:pPr>
        <w:pStyle w:val="a3"/>
        <w:shd w:val="clear" w:color="auto" w:fill="FFFFFF"/>
        <w:spacing w:before="0" w:beforeAutospacing="0" w:after="0" w:afterAutospacing="0"/>
        <w:ind w:firstLine="709"/>
        <w:rPr>
          <w:color w:val="3B2D36"/>
        </w:rPr>
      </w:pPr>
      <w:r w:rsidRPr="00E81348">
        <w:rPr>
          <w:color w:val="3B2D36"/>
        </w:rPr>
        <w:t>С целью обновления сортового состава зерновых культур аграриями района приобретено 346 т элитных семян.</w:t>
      </w:r>
    </w:p>
    <w:p w:rsidR="00427798" w:rsidRPr="00E81348" w:rsidRDefault="00427798" w:rsidP="009163D4">
      <w:pPr>
        <w:pStyle w:val="a3"/>
        <w:shd w:val="clear" w:color="auto" w:fill="FFFFFF"/>
        <w:spacing w:before="0" w:beforeAutospacing="0" w:after="0" w:afterAutospacing="0"/>
        <w:ind w:firstLine="709"/>
        <w:rPr>
          <w:color w:val="3B2D36"/>
        </w:rPr>
      </w:pPr>
      <w:r w:rsidRPr="00E81348">
        <w:rPr>
          <w:color w:val="3B2D36"/>
        </w:rPr>
        <w:t>В шести хозяйствах района внесено в почву 305 т минеральных удобрений.</w:t>
      </w:r>
    </w:p>
    <w:p w:rsidR="00427798" w:rsidRPr="00E81348" w:rsidRDefault="00427798" w:rsidP="009163D4">
      <w:pPr>
        <w:pStyle w:val="a3"/>
        <w:shd w:val="clear" w:color="auto" w:fill="FFFFFF"/>
        <w:spacing w:before="0" w:beforeAutospacing="0" w:after="0" w:afterAutospacing="0"/>
        <w:ind w:firstLine="709"/>
        <w:rPr>
          <w:color w:val="3B2D36"/>
        </w:rPr>
      </w:pPr>
      <w:r w:rsidRPr="00E81348">
        <w:rPr>
          <w:color w:val="3B2D36"/>
        </w:rPr>
        <w:t>С применением ресурсосберегающих технологий посев произведён на 74 % общего площади ярового сева.</w:t>
      </w:r>
    </w:p>
    <w:p w:rsidR="00427798" w:rsidRPr="00E81348" w:rsidRDefault="00427798" w:rsidP="009163D4">
      <w:pPr>
        <w:pStyle w:val="a3"/>
        <w:shd w:val="clear" w:color="auto" w:fill="FFFFFF"/>
        <w:spacing w:before="0" w:beforeAutospacing="0" w:after="0" w:afterAutospacing="0"/>
        <w:ind w:firstLine="709"/>
        <w:rPr>
          <w:color w:val="3B2D36"/>
        </w:rPr>
      </w:pPr>
      <w:r w:rsidRPr="00E81348">
        <w:rPr>
          <w:color w:val="3B2D36"/>
        </w:rPr>
        <w:lastRenderedPageBreak/>
        <w:t>Продолжается обновление машинно-тракторного парка в ряде сельхозпредприятий района: ООО «Вагинское»,  ООО «Нива», ООО А/К «Куликов Родник», в крестьянских (фермерских) хозяйствах Р.Н. Кадочникова, М.Г. Иванова.</w:t>
      </w:r>
    </w:p>
    <w:p w:rsidR="00427798" w:rsidRPr="00E81348" w:rsidRDefault="00427798" w:rsidP="009163D4">
      <w:pPr>
        <w:pStyle w:val="a3"/>
        <w:shd w:val="clear" w:color="auto" w:fill="FFFFFF"/>
        <w:spacing w:before="0" w:beforeAutospacing="0" w:after="0" w:afterAutospacing="0"/>
        <w:ind w:firstLine="709"/>
        <w:rPr>
          <w:color w:val="3B2D36"/>
        </w:rPr>
      </w:pPr>
      <w:r w:rsidRPr="00E81348">
        <w:rPr>
          <w:color w:val="3B2D36"/>
        </w:rPr>
        <w:t>Валовой сбор зерна по району составил 29,2 тыс. тонн зерна, при средней урожайности 15,5 центнера с гектара.</w:t>
      </w:r>
    </w:p>
    <w:p w:rsidR="00427798" w:rsidRPr="00E81348" w:rsidRDefault="00427798" w:rsidP="009163D4">
      <w:pPr>
        <w:pStyle w:val="a3"/>
        <w:shd w:val="clear" w:color="auto" w:fill="FFFFFF"/>
        <w:spacing w:before="0" w:beforeAutospacing="0" w:after="0" w:afterAutospacing="0"/>
        <w:ind w:firstLine="709"/>
        <w:rPr>
          <w:color w:val="3B2D36"/>
        </w:rPr>
      </w:pPr>
      <w:r w:rsidRPr="00E81348">
        <w:rPr>
          <w:color w:val="3B2D36"/>
        </w:rPr>
        <w:t>В животноводстве, по отчётным данным на 1 января 2017 года, поголовье крупного рогатого скота во всех категориях хозяйств района составляет 7974 головы, в том числе 3380 коров.</w:t>
      </w:r>
    </w:p>
    <w:p w:rsidR="00427798" w:rsidRPr="00E81348" w:rsidRDefault="00427798" w:rsidP="009163D4">
      <w:pPr>
        <w:pStyle w:val="a3"/>
        <w:shd w:val="clear" w:color="auto" w:fill="FFFFFF"/>
        <w:spacing w:before="0" w:beforeAutospacing="0" w:after="0" w:afterAutospacing="0"/>
        <w:ind w:firstLine="709"/>
        <w:rPr>
          <w:color w:val="3B2D36"/>
        </w:rPr>
      </w:pPr>
      <w:r w:rsidRPr="00E81348">
        <w:rPr>
          <w:color w:val="3B2D36"/>
        </w:rPr>
        <w:t>Общее поголовье свиней во всех категориях хозяйств составляет 2450 голов, общее поголовье лошадей – 739 голов.</w:t>
      </w:r>
    </w:p>
    <w:p w:rsidR="00427798" w:rsidRPr="00E81348" w:rsidRDefault="00427798" w:rsidP="009163D4">
      <w:pPr>
        <w:pStyle w:val="a3"/>
        <w:shd w:val="clear" w:color="auto" w:fill="FFFFFF"/>
        <w:spacing w:before="0" w:beforeAutospacing="0" w:after="0" w:afterAutospacing="0"/>
        <w:ind w:firstLine="709"/>
        <w:rPr>
          <w:color w:val="3B2D36"/>
        </w:rPr>
      </w:pPr>
      <w:r w:rsidRPr="00E81348">
        <w:rPr>
          <w:color w:val="3B2D36"/>
        </w:rPr>
        <w:t>Надой на одну фуражную корову составляет 3048 кг.</w:t>
      </w:r>
    </w:p>
    <w:p w:rsidR="00427798" w:rsidRPr="00E81348" w:rsidRDefault="00427798" w:rsidP="009163D4">
      <w:pPr>
        <w:pStyle w:val="a3"/>
        <w:shd w:val="clear" w:color="auto" w:fill="FFFFFF"/>
        <w:spacing w:before="0" w:beforeAutospacing="0" w:after="0" w:afterAutospacing="0"/>
        <w:ind w:firstLine="709"/>
        <w:rPr>
          <w:color w:val="3B2D36"/>
        </w:rPr>
      </w:pPr>
      <w:r w:rsidRPr="00E81348">
        <w:rPr>
          <w:color w:val="3B2D36"/>
        </w:rPr>
        <w:t>Валовой привес по крупному рогатому скоту в сельхозпредприятиях и КФХ составляет 2840 ц, среднесуточный привес - 486 г.</w:t>
      </w:r>
    </w:p>
    <w:p w:rsidR="00427798" w:rsidRPr="00E81348" w:rsidRDefault="00427798" w:rsidP="009163D4">
      <w:pPr>
        <w:pStyle w:val="a3"/>
        <w:shd w:val="clear" w:color="auto" w:fill="FFFFFF"/>
        <w:spacing w:before="0" w:beforeAutospacing="0" w:after="0" w:afterAutospacing="0"/>
        <w:ind w:firstLine="709"/>
        <w:rPr>
          <w:color w:val="3B2D36"/>
        </w:rPr>
      </w:pPr>
      <w:r w:rsidRPr="00E81348">
        <w:rPr>
          <w:color w:val="3B2D36"/>
        </w:rPr>
        <w:t>В десяти сельсоветах района производится закуп молока у населения.</w:t>
      </w:r>
    </w:p>
    <w:p w:rsidR="00427798" w:rsidRPr="00E81348" w:rsidRDefault="00427798" w:rsidP="009163D4">
      <w:pPr>
        <w:pStyle w:val="a3"/>
        <w:shd w:val="clear" w:color="auto" w:fill="FFFFFF"/>
        <w:spacing w:before="0" w:beforeAutospacing="0" w:after="0" w:afterAutospacing="0"/>
        <w:ind w:firstLine="709"/>
        <w:rPr>
          <w:color w:val="3B2D36"/>
        </w:rPr>
      </w:pPr>
      <w:r w:rsidRPr="00E81348">
        <w:rPr>
          <w:color w:val="3B2D36"/>
        </w:rPr>
        <w:t>В рамках федеральной программы «Развитие АПК» сельхозтоваропроизводители района получили в виде субсидий из федерального бюджета 17,987млн. рублей, из областного бюджета 4,6млн. рублей.</w:t>
      </w:r>
    </w:p>
    <w:p w:rsidR="00427798" w:rsidRPr="00E81348" w:rsidRDefault="00427798" w:rsidP="00427798">
      <w:pPr>
        <w:pStyle w:val="a3"/>
        <w:shd w:val="clear" w:color="auto" w:fill="FFFFFF"/>
        <w:rPr>
          <w:color w:val="3B2D36"/>
        </w:rPr>
      </w:pPr>
      <w:r w:rsidRPr="00E81348">
        <w:rPr>
          <w:rStyle w:val="a4"/>
          <w:color w:val="3B2D36"/>
        </w:rPr>
        <w:t>     Культура.</w:t>
      </w:r>
      <w:r w:rsidRPr="00E81348">
        <w:rPr>
          <w:color w:val="3B2D36"/>
        </w:rPr>
        <w:br/>
        <w:t>           В районе действует 40 клубных учреждений, 2</w:t>
      </w:r>
      <w:r w:rsidR="00B91EBC" w:rsidRPr="00E81348">
        <w:rPr>
          <w:color w:val="3B2D36"/>
        </w:rPr>
        <w:t>3</w:t>
      </w:r>
      <w:r w:rsidRPr="00E81348">
        <w:rPr>
          <w:color w:val="3B2D36"/>
        </w:rPr>
        <w:t xml:space="preserve"> библиотек</w:t>
      </w:r>
      <w:r w:rsidR="00B91EBC" w:rsidRPr="00E81348">
        <w:rPr>
          <w:color w:val="3B2D36"/>
        </w:rPr>
        <w:t>и</w:t>
      </w:r>
      <w:r w:rsidRPr="00E81348">
        <w:rPr>
          <w:color w:val="3B2D36"/>
        </w:rPr>
        <w:t>, 1 детская школа искусств. Работает 327 кружков и клубов по интересам, которые посещает 2863 человек. В детской школе искусств работает  три отделения (хореографическое, музыкальное и художественное), дети дошкольного возраста обучаются на самоокупаемом отделении – раннего эстетического развития. В течение года дети принимают участие в школьных, районных и выездных мероприятиях как в составе коллективов (оркестры, ансамбли), так и в качестве солистов.</w:t>
      </w:r>
      <w:r w:rsidRPr="00E81348">
        <w:rPr>
          <w:color w:val="3B2D36"/>
        </w:rPr>
        <w:br/>
        <w:t>          В районе осуществляется кинообслуживание населения через работу 7 киноустановок в учреждениях культурно-досуговой сферы. Действует Белозерский районный краеведческий музей и 2 музейных комнаты при Памятинском СДК и Памятинской СБ. Основной фонд муниципального музея насчитывает 2042 единицы хранения.</w:t>
      </w:r>
      <w:r w:rsidRPr="00E81348">
        <w:rPr>
          <w:color w:val="3B2D36"/>
        </w:rPr>
        <w:br/>
        <w:t>    </w:t>
      </w:r>
      <w:r w:rsidRPr="00E81348">
        <w:rPr>
          <w:rStyle w:val="a4"/>
          <w:color w:val="3B2D36"/>
        </w:rPr>
        <w:t>    </w:t>
      </w:r>
    </w:p>
    <w:p w:rsidR="00427798" w:rsidRPr="00E81348" w:rsidRDefault="00427798" w:rsidP="00427798">
      <w:pPr>
        <w:pStyle w:val="a3"/>
        <w:shd w:val="clear" w:color="auto" w:fill="FFFFFF"/>
        <w:rPr>
          <w:color w:val="3B2D36"/>
        </w:rPr>
      </w:pPr>
      <w:r w:rsidRPr="00E81348">
        <w:rPr>
          <w:rStyle w:val="a4"/>
          <w:color w:val="3B2D36"/>
        </w:rPr>
        <w:t> Социальная сфера.</w:t>
      </w:r>
      <w:r w:rsidRPr="00E81348">
        <w:rPr>
          <w:color w:val="3B2D36"/>
        </w:rPr>
        <w:br/>
        <w:t>            ГБУ «Белозерская районная больница» сегодня – это современное многопрофильное лечебно – профилактическое учреждение, главной задачей которого остается повышение доступности, качества и эффективности оказания медицинской помощи населению. В состав больницы входят: стационар на 67 коек, 2 поликлиники (районная и детская, отделение скорой медицинской помощи, 37 фельдшерско – акушерских пункта. Весь врачебный персонал имеет сертификаты врача – специалиста. Активно внедряются новые технологии и современные методики лечения многих заболеваний.</w:t>
      </w:r>
      <w:r w:rsidRPr="00E81348">
        <w:rPr>
          <w:color w:val="3B2D36"/>
        </w:rPr>
        <w:br/>
        <w:t>           Система образования Белозерского района представлена 1</w:t>
      </w:r>
      <w:r w:rsidR="00B91EBC" w:rsidRPr="00E81348">
        <w:rPr>
          <w:color w:val="3B2D36"/>
        </w:rPr>
        <w:t>8</w:t>
      </w:r>
      <w:r w:rsidRPr="00E81348">
        <w:rPr>
          <w:color w:val="3B2D36"/>
        </w:rPr>
        <w:t xml:space="preserve"> общеобразовательными и 18 дошкольными учреждениями, 2 учреждениями дополнительного образования ( детско-юношеская спортивная школа, Белозерский детско-юношеский центр).</w:t>
      </w:r>
      <w:r w:rsidRPr="00E81348">
        <w:rPr>
          <w:color w:val="3B2D36"/>
        </w:rPr>
        <w:br/>
        <w:t>           Современное образование становится более мобильным и доступным. В этой связи внедряются новые формы обучения, прежде всего – дистанционное.</w:t>
      </w:r>
      <w:r w:rsidRPr="00E81348">
        <w:rPr>
          <w:rStyle w:val="a4"/>
          <w:color w:val="3B2D36"/>
        </w:rPr>
        <w:t>    </w:t>
      </w:r>
    </w:p>
    <w:p w:rsidR="00427798" w:rsidRPr="00E81348" w:rsidRDefault="00427798" w:rsidP="00427798">
      <w:pPr>
        <w:pStyle w:val="a3"/>
        <w:shd w:val="clear" w:color="auto" w:fill="FFFFFF"/>
        <w:rPr>
          <w:color w:val="3B2D36"/>
        </w:rPr>
      </w:pPr>
      <w:r w:rsidRPr="00E81348">
        <w:rPr>
          <w:color w:val="3B2D36"/>
        </w:rPr>
        <w:t>    </w:t>
      </w:r>
    </w:p>
    <w:p w:rsidR="005C18E7" w:rsidRPr="00E81348" w:rsidRDefault="005C18E7" w:rsidP="00427798">
      <w:pPr>
        <w:rPr>
          <w:rFonts w:ascii="Times New Roman" w:hAnsi="Times New Roman" w:cs="Times New Roman"/>
          <w:sz w:val="24"/>
          <w:szCs w:val="24"/>
        </w:rPr>
      </w:pPr>
    </w:p>
    <w:sectPr w:rsidR="005C18E7" w:rsidRPr="00E81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55"/>
    <w:rsid w:val="00026955"/>
    <w:rsid w:val="000A160C"/>
    <w:rsid w:val="00427798"/>
    <w:rsid w:val="00501CC4"/>
    <w:rsid w:val="00561DFD"/>
    <w:rsid w:val="005C18E7"/>
    <w:rsid w:val="009163D4"/>
    <w:rsid w:val="00B91EBC"/>
    <w:rsid w:val="00D561F7"/>
    <w:rsid w:val="00E81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7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7798"/>
    <w:rPr>
      <w:b/>
      <w:bCs/>
    </w:rPr>
  </w:style>
  <w:style w:type="character" w:customStyle="1" w:styleId="apple-converted-space">
    <w:name w:val="apple-converted-space"/>
    <w:basedOn w:val="a0"/>
    <w:rsid w:val="00427798"/>
  </w:style>
  <w:style w:type="character" w:styleId="a5">
    <w:name w:val="Hyperlink"/>
    <w:basedOn w:val="a0"/>
    <w:uiPriority w:val="99"/>
    <w:unhideWhenUsed/>
    <w:rsid w:val="00427798"/>
    <w:rPr>
      <w:color w:val="0000FF"/>
      <w:u w:val="single"/>
    </w:rPr>
  </w:style>
  <w:style w:type="character" w:styleId="a6">
    <w:name w:val="Emphasis"/>
    <w:basedOn w:val="a0"/>
    <w:uiPriority w:val="20"/>
    <w:qFormat/>
    <w:rsid w:val="00427798"/>
    <w:rPr>
      <w:i/>
      <w:iCs/>
    </w:rPr>
  </w:style>
  <w:style w:type="paragraph" w:customStyle="1" w:styleId="2">
    <w:name w:val="2"/>
    <w:basedOn w:val="a"/>
    <w:rsid w:val="00427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4277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7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7798"/>
    <w:rPr>
      <w:b/>
      <w:bCs/>
    </w:rPr>
  </w:style>
  <w:style w:type="character" w:customStyle="1" w:styleId="apple-converted-space">
    <w:name w:val="apple-converted-space"/>
    <w:basedOn w:val="a0"/>
    <w:rsid w:val="00427798"/>
  </w:style>
  <w:style w:type="character" w:styleId="a5">
    <w:name w:val="Hyperlink"/>
    <w:basedOn w:val="a0"/>
    <w:uiPriority w:val="99"/>
    <w:unhideWhenUsed/>
    <w:rsid w:val="00427798"/>
    <w:rPr>
      <w:color w:val="0000FF"/>
      <w:u w:val="single"/>
    </w:rPr>
  </w:style>
  <w:style w:type="character" w:styleId="a6">
    <w:name w:val="Emphasis"/>
    <w:basedOn w:val="a0"/>
    <w:uiPriority w:val="20"/>
    <w:qFormat/>
    <w:rsid w:val="00427798"/>
    <w:rPr>
      <w:i/>
      <w:iCs/>
    </w:rPr>
  </w:style>
  <w:style w:type="paragraph" w:customStyle="1" w:styleId="2">
    <w:name w:val="2"/>
    <w:basedOn w:val="a"/>
    <w:rsid w:val="00427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4277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05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belozerka.ru/tinybrowser/files/investory/pasport-rayona-na-1.01.2017.ra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2785</Words>
  <Characters>15875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dc:creator>
  <cp:keywords/>
  <dc:description/>
  <cp:lastModifiedBy>ADMIN-1</cp:lastModifiedBy>
  <cp:revision>8</cp:revision>
  <cp:lastPrinted>2017-06-15T04:12:00Z</cp:lastPrinted>
  <dcterms:created xsi:type="dcterms:W3CDTF">2017-06-15T03:59:00Z</dcterms:created>
  <dcterms:modified xsi:type="dcterms:W3CDTF">2017-07-05T06:26:00Z</dcterms:modified>
</cp:coreProperties>
</file>