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46" w:rsidRDefault="00E43846" w:rsidP="008E7812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E43846" w:rsidRPr="00177448" w:rsidRDefault="00E43846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E43846" w:rsidRPr="00177448" w:rsidRDefault="00E43846" w:rsidP="008E7812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E43846" w:rsidRPr="00177448" w:rsidRDefault="00E43846" w:rsidP="008E7812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E43846" w:rsidRPr="00210AF9" w:rsidRDefault="00E43846" w:rsidP="008E7812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E43846" w:rsidRDefault="00E43846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E43846" w:rsidRPr="00210AF9" w:rsidRDefault="00E43846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Pr="00210AF9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 xml:space="preserve"> «6» октября 2017 года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770</w:t>
      </w:r>
    </w:p>
    <w:p w:rsidR="00E43846" w:rsidRDefault="00E43846" w:rsidP="008E7812">
      <w:r>
        <w:rPr>
          <w:rStyle w:val="FontStyle19"/>
          <w:sz w:val="20"/>
          <w:szCs w:val="20"/>
        </w:rPr>
        <w:t xml:space="preserve">                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E43846" w:rsidRDefault="00E43846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812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E781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Белозерского района от 27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8E7812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8E7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8E7812">
        <w:rPr>
          <w:rFonts w:ascii="Times New Roman" w:hAnsi="Times New Roman"/>
          <w:b/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E43846" w:rsidRDefault="00E43846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846" w:rsidRDefault="00E43846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Руководствуясь Федеральным законом от 12</w:t>
      </w:r>
      <w:r>
        <w:rPr>
          <w:sz w:val="28"/>
          <w:szCs w:val="28"/>
        </w:rPr>
        <w:t xml:space="preserve"> июня </w:t>
      </w:r>
      <w:r w:rsidRPr="00634222">
        <w:rPr>
          <w:sz w:val="28"/>
          <w:szCs w:val="28"/>
        </w:rPr>
        <w:t>2002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E43846" w:rsidRDefault="00E43846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ПОСТАНОВЛЯЕТ:</w:t>
      </w:r>
    </w:p>
    <w:p w:rsidR="00E43846" w:rsidRDefault="00E43846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1. Внести в постановление Администрации Белозерского района от </w:t>
      </w:r>
      <w:r>
        <w:rPr>
          <w:sz w:val="28"/>
          <w:szCs w:val="28"/>
        </w:rPr>
        <w:t xml:space="preserve">   </w:t>
      </w:r>
      <w:r w:rsidRPr="00634222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634222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 xml:space="preserve">: </w:t>
      </w:r>
    </w:p>
    <w:p w:rsidR="00E43846" w:rsidRDefault="00E43846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- пункт «Избирательный участок № 2</w:t>
      </w:r>
      <w:r>
        <w:rPr>
          <w:sz w:val="28"/>
          <w:szCs w:val="28"/>
        </w:rPr>
        <w:t>24</w:t>
      </w:r>
      <w:r w:rsidRPr="00634222">
        <w:rPr>
          <w:sz w:val="28"/>
          <w:szCs w:val="28"/>
        </w:rPr>
        <w:t>» в приложении к данному постановлению изложить в следующей редакции:</w:t>
      </w:r>
      <w:r>
        <w:rPr>
          <w:sz w:val="28"/>
          <w:szCs w:val="28"/>
        </w:rPr>
        <w:t xml:space="preserve"> </w:t>
      </w:r>
    </w:p>
    <w:p w:rsidR="00E43846" w:rsidRPr="00CD4874" w:rsidRDefault="00E43846" w:rsidP="00CD4874">
      <w:pPr>
        <w:pStyle w:val="BodyText"/>
        <w:jc w:val="left"/>
        <w:rPr>
          <w:sz w:val="24"/>
          <w:szCs w:val="24"/>
        </w:rPr>
      </w:pPr>
      <w:r w:rsidRPr="00CD4874">
        <w:rPr>
          <w:szCs w:val="28"/>
        </w:rPr>
        <w:t>«</w:t>
      </w:r>
      <w:r w:rsidRPr="00CD4874">
        <w:rPr>
          <w:sz w:val="24"/>
          <w:szCs w:val="24"/>
        </w:rPr>
        <w:t>ИЗБИРАТЕЛЬНЫЙ УЧАСТОК № 224</w:t>
      </w:r>
    </w:p>
    <w:p w:rsidR="00E43846" w:rsidRPr="00CD4874" w:rsidRDefault="00E43846" w:rsidP="00CD4874">
      <w:pPr>
        <w:pStyle w:val="BodyText"/>
        <w:jc w:val="both"/>
        <w:rPr>
          <w:szCs w:val="28"/>
        </w:rPr>
      </w:pPr>
      <w:r>
        <w:rPr>
          <w:sz w:val="24"/>
          <w:szCs w:val="24"/>
        </w:rPr>
        <w:tab/>
      </w:r>
      <w:r>
        <w:rPr>
          <w:szCs w:val="28"/>
        </w:rPr>
        <w:t>В составе:  с. Большой</w:t>
      </w:r>
      <w:r w:rsidRPr="00CD4874">
        <w:rPr>
          <w:szCs w:val="28"/>
        </w:rPr>
        <w:t xml:space="preserve"> Камаган, д. Козлова и д.Сорокина.</w:t>
      </w:r>
    </w:p>
    <w:p w:rsidR="00E43846" w:rsidRPr="00CD4874" w:rsidRDefault="00E43846" w:rsidP="00CD48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874">
        <w:rPr>
          <w:sz w:val="28"/>
          <w:szCs w:val="28"/>
        </w:rPr>
        <w:tab/>
        <w:t xml:space="preserve">Местонахождение участковой избирательной комиссии -  здание </w:t>
      </w:r>
      <w:r>
        <w:rPr>
          <w:sz w:val="28"/>
          <w:szCs w:val="28"/>
        </w:rPr>
        <w:t>Администрации Камаганского сельсовета,</w:t>
      </w:r>
      <w:r w:rsidRPr="00CD4874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е</w:t>
      </w:r>
      <w:bookmarkStart w:id="0" w:name="_GoBack"/>
      <w:bookmarkEnd w:id="0"/>
      <w:r w:rsidRPr="00CD4874">
        <w:rPr>
          <w:sz w:val="28"/>
          <w:szCs w:val="28"/>
        </w:rPr>
        <w:t xml:space="preserve"> по адресу: ул.</w:t>
      </w:r>
      <w:r>
        <w:rPr>
          <w:sz w:val="28"/>
          <w:szCs w:val="28"/>
        </w:rPr>
        <w:t>Мира</w:t>
      </w:r>
      <w:r w:rsidRPr="00CD4874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Pr="00CD4874">
        <w:rPr>
          <w:sz w:val="28"/>
          <w:szCs w:val="28"/>
        </w:rPr>
        <w:t>6</w:t>
      </w:r>
      <w:r>
        <w:rPr>
          <w:sz w:val="28"/>
          <w:szCs w:val="28"/>
        </w:rPr>
        <w:t>».</w:t>
      </w:r>
    </w:p>
    <w:p w:rsidR="00E43846" w:rsidRDefault="00E43846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2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E43846" w:rsidRDefault="00E43846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422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Белозерского района, управляющего делами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222">
        <w:rPr>
          <w:rFonts w:ascii="Times New Roman" w:hAnsi="Times New Roman"/>
          <w:sz w:val="28"/>
          <w:szCs w:val="28"/>
        </w:rPr>
        <w:t>Лифинцева</w:t>
      </w:r>
      <w:r>
        <w:rPr>
          <w:rFonts w:ascii="Times New Roman" w:hAnsi="Times New Roman"/>
          <w:sz w:val="28"/>
          <w:szCs w:val="28"/>
        </w:rPr>
        <w:t xml:space="preserve"> Н.П</w:t>
      </w:r>
      <w:r w:rsidRPr="00634222">
        <w:rPr>
          <w:rFonts w:ascii="Times New Roman" w:hAnsi="Times New Roman"/>
          <w:sz w:val="28"/>
          <w:szCs w:val="28"/>
        </w:rPr>
        <w:t>.</w:t>
      </w:r>
    </w:p>
    <w:p w:rsidR="00E43846" w:rsidRDefault="00E43846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46" w:rsidRDefault="00E43846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46" w:rsidRDefault="00E43846" w:rsidP="005E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46" w:rsidRPr="008E7812" w:rsidRDefault="00E43846" w:rsidP="005E5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   В.В. Терёхин</w:t>
      </w:r>
    </w:p>
    <w:sectPr w:rsidR="00E43846" w:rsidRPr="008E7812" w:rsidSect="00AF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56"/>
    <w:rsid w:val="000F198B"/>
    <w:rsid w:val="00177448"/>
    <w:rsid w:val="001C3FAD"/>
    <w:rsid w:val="001E1D6B"/>
    <w:rsid w:val="00210AF9"/>
    <w:rsid w:val="00273AC6"/>
    <w:rsid w:val="003518A0"/>
    <w:rsid w:val="003C3A51"/>
    <w:rsid w:val="005E5874"/>
    <w:rsid w:val="00634222"/>
    <w:rsid w:val="00752DAD"/>
    <w:rsid w:val="008A6C3F"/>
    <w:rsid w:val="008E7812"/>
    <w:rsid w:val="009F25BF"/>
    <w:rsid w:val="00AF202C"/>
    <w:rsid w:val="00CD4874"/>
    <w:rsid w:val="00E109C9"/>
    <w:rsid w:val="00E43846"/>
    <w:rsid w:val="00F64B42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8E7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781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B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D487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487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247</Words>
  <Characters>1411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2017-10-04T06:55:00Z</cp:lastPrinted>
  <dcterms:created xsi:type="dcterms:W3CDTF">2017-10-09T05:10:00Z</dcterms:created>
  <dcterms:modified xsi:type="dcterms:W3CDTF">2017-10-09T05:10:00Z</dcterms:modified>
</cp:coreProperties>
</file>