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25" w:rsidRPr="00E74A25" w:rsidRDefault="00E74A25" w:rsidP="00E74A25">
      <w:pPr>
        <w:spacing w:after="0" w:line="240" w:lineRule="auto"/>
        <w:jc w:val="center"/>
        <w:rPr>
          <w:rFonts w:ascii="PT Astra Sans" w:eastAsia="Times New Roman" w:hAnsi="PT Astra Sans" w:cs="Times New Roman"/>
          <w:sz w:val="36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36"/>
          <w:szCs w:val="20"/>
          <w:lang w:eastAsia="ru-RU"/>
        </w:rPr>
        <w:t>Администрация Белозерского района</w:t>
      </w:r>
    </w:p>
    <w:p w:rsidR="00E74A25" w:rsidRPr="00E74A25" w:rsidRDefault="00E74A25" w:rsidP="00E74A25">
      <w:pPr>
        <w:spacing w:after="0" w:line="240" w:lineRule="auto"/>
        <w:jc w:val="center"/>
        <w:rPr>
          <w:rFonts w:ascii="PT Astra Sans" w:eastAsia="Times New Roman" w:hAnsi="PT Astra Sans" w:cs="Times New Roman"/>
          <w:sz w:val="36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36"/>
          <w:szCs w:val="20"/>
          <w:lang w:eastAsia="ru-RU"/>
        </w:rPr>
        <w:t>Курганской области</w:t>
      </w:r>
    </w:p>
    <w:p w:rsidR="00E74A25" w:rsidRPr="00E74A25" w:rsidRDefault="00E74A25" w:rsidP="00E74A25">
      <w:pPr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E74A25" w:rsidRPr="00E74A25" w:rsidRDefault="00E74A25" w:rsidP="00E74A25">
      <w:pPr>
        <w:jc w:val="center"/>
        <w:rPr>
          <w:rFonts w:ascii="PT Astra Sans" w:eastAsia="Times New Roman" w:hAnsi="PT Astra Sans" w:cs="Times New Roman"/>
          <w:b/>
          <w:sz w:val="52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b/>
          <w:sz w:val="52"/>
          <w:szCs w:val="20"/>
          <w:lang w:eastAsia="ru-RU"/>
        </w:rPr>
        <w:t>ПОСТАНОВЛЕНИЕ</w:t>
      </w:r>
    </w:p>
    <w:p w:rsidR="00E74A25" w:rsidRPr="00E74A25" w:rsidRDefault="00E74A25" w:rsidP="00E74A25">
      <w:pPr>
        <w:jc w:val="center"/>
        <w:rPr>
          <w:rFonts w:ascii="PT Astra Sans" w:eastAsia="Times New Roman" w:hAnsi="PT Astra Sans" w:cs="Times New Roman"/>
          <w:b/>
          <w:sz w:val="24"/>
          <w:szCs w:val="20"/>
          <w:lang w:eastAsia="ru-RU"/>
        </w:rPr>
      </w:pPr>
    </w:p>
    <w:p w:rsidR="00E74A25" w:rsidRPr="00E74A25" w:rsidRDefault="005D757E" w:rsidP="00E74A25">
      <w:pPr>
        <w:spacing w:after="0"/>
        <w:rPr>
          <w:rFonts w:ascii="PT Astra Sans" w:eastAsia="Times New Roman" w:hAnsi="PT Astra Sans" w:cs="Times New Roman"/>
          <w:sz w:val="24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0"/>
          <w:lang w:eastAsia="ru-RU"/>
        </w:rPr>
        <w:t>от «13» августа 2020 года  № 506</w:t>
      </w:r>
      <w:bookmarkStart w:id="0" w:name="_GoBack"/>
      <w:bookmarkEnd w:id="0"/>
    </w:p>
    <w:p w:rsidR="00E74A25" w:rsidRPr="00E74A25" w:rsidRDefault="00E74A25" w:rsidP="00E74A25">
      <w:pPr>
        <w:spacing w:after="0"/>
        <w:rPr>
          <w:rFonts w:ascii="PT Astra Sans" w:eastAsia="Times New Roman" w:hAnsi="PT Astra Sans" w:cs="Times New Roman"/>
          <w:sz w:val="24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             с. Белозерское</w:t>
      </w:r>
    </w:p>
    <w:p w:rsidR="00E74A25" w:rsidRPr="00E74A25" w:rsidRDefault="00E74A25" w:rsidP="00E74A25">
      <w:pPr>
        <w:spacing w:after="0" w:line="240" w:lineRule="auto"/>
        <w:ind w:firstLine="720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E74A25" w:rsidRPr="00E74A25" w:rsidRDefault="00E74A25" w:rsidP="00E74A25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0"/>
          <w:lang w:eastAsia="ru-RU"/>
        </w:rPr>
      </w:pPr>
      <w:r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>О</w:t>
      </w:r>
      <w:r w:rsidR="0056648D"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 xml:space="preserve"> признании утративш</w:t>
      </w:r>
      <w:r w:rsidR="002A1E55"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>и</w:t>
      </w:r>
      <w:r w:rsidR="0056648D"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>м силу</w:t>
      </w:r>
      <w:r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 xml:space="preserve"> постановлени</w:t>
      </w:r>
      <w:r w:rsidR="0056648D"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>е</w:t>
      </w:r>
      <w:r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 xml:space="preserve"> Администрации Белозерского района от 5 августа 2020 года № 477 «</w:t>
      </w:r>
      <w:r w:rsidRPr="00E74A25">
        <w:rPr>
          <w:rFonts w:ascii="PT Astra Sans" w:eastAsia="Times New Roman" w:hAnsi="PT Astra Sans" w:cs="Times New Roman"/>
          <w:b/>
          <w:sz w:val="28"/>
          <w:szCs w:val="20"/>
          <w:lang w:eastAsia="ru-RU"/>
        </w:rPr>
        <w:t>О реорганизации путем слияния Муниципального казенного учреждения дополнительного образования «Белозерский детско-юношеский центр», Муниципального казенного учреждения дополнительного образования «Белозерская детская юношеская спортивная школа» и создания Муниципального казенного учреждения дополнительного образования «Белозерский детский центр дополнительного образования»</w:t>
      </w:r>
    </w:p>
    <w:p w:rsidR="00E74A25" w:rsidRPr="00E74A25" w:rsidRDefault="00E74A25" w:rsidP="00E74A25">
      <w:pPr>
        <w:spacing w:after="0" w:line="240" w:lineRule="auto"/>
        <w:ind w:firstLine="720"/>
        <w:jc w:val="center"/>
        <w:rPr>
          <w:rFonts w:ascii="PT Astra Sans" w:eastAsia="Times New Roman" w:hAnsi="PT Astra Sans" w:cs="Times New Roman"/>
          <w:sz w:val="28"/>
          <w:szCs w:val="20"/>
          <w:lang w:eastAsia="ru-RU"/>
        </w:rPr>
      </w:pPr>
    </w:p>
    <w:p w:rsidR="00E74A25" w:rsidRPr="00E74A25" w:rsidRDefault="00E74A25" w:rsidP="00E74A25">
      <w:pPr>
        <w:widowControl w:val="0"/>
        <w:spacing w:after="0" w:line="240" w:lineRule="auto"/>
        <w:ind w:firstLine="540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 В соответствии с</w:t>
      </w:r>
      <w:r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пунктом 12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</w:t>
      </w:r>
      <w:r w:rsidRPr="00E74A25">
        <w:rPr>
          <w:rFonts w:ascii="PT Astra Sans" w:eastAsia="Times New Roman" w:hAnsi="PT Astra Sans" w:cs="Times New Roman"/>
          <w:color w:val="000000"/>
          <w:sz w:val="28"/>
          <w:szCs w:val="20"/>
          <w:lang w:eastAsia="ru-RU"/>
        </w:rPr>
        <w:t>стать</w:t>
      </w:r>
      <w:r>
        <w:rPr>
          <w:rFonts w:ascii="PT Astra Sans" w:eastAsia="Times New Roman" w:hAnsi="PT Astra Sans" w:cs="Times New Roman"/>
          <w:color w:val="000000"/>
          <w:sz w:val="28"/>
          <w:szCs w:val="20"/>
          <w:lang w:eastAsia="ru-RU"/>
        </w:rPr>
        <w:t>и</w:t>
      </w:r>
      <w:r w:rsidRPr="00E74A25">
        <w:rPr>
          <w:rFonts w:ascii="PT Astra Sans" w:eastAsia="Times New Roman" w:hAnsi="PT Astra Sans" w:cs="Times New Roman"/>
          <w:color w:val="000000"/>
          <w:sz w:val="28"/>
          <w:szCs w:val="20"/>
          <w:lang w:eastAsia="ru-RU"/>
        </w:rPr>
        <w:t xml:space="preserve"> 22 Федерального Закона от 29 декабря 2012 года № 273-ФЗ «Об образовании в Российской Федерации»</w:t>
      </w:r>
      <w:r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Администрация Белозерского района </w:t>
      </w:r>
    </w:p>
    <w:p w:rsidR="00E74A25" w:rsidRPr="00E74A25" w:rsidRDefault="00E74A25" w:rsidP="00E74A25">
      <w:pPr>
        <w:spacing w:after="0" w:line="240" w:lineRule="auto"/>
        <w:ind w:firstLine="720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ПОСТАНОВЛЯЕТ:</w:t>
      </w:r>
    </w:p>
    <w:p w:rsidR="00E74A25" w:rsidRPr="00E74A25" w:rsidRDefault="00E74A25" w:rsidP="00E74A25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1. </w:t>
      </w:r>
      <w:r w:rsidR="0056648D">
        <w:rPr>
          <w:rFonts w:ascii="PT Astra Sans" w:eastAsia="Times New Roman" w:hAnsi="PT Astra Sans" w:cs="Times New Roman"/>
          <w:sz w:val="28"/>
          <w:szCs w:val="20"/>
          <w:lang w:eastAsia="ru-RU"/>
        </w:rPr>
        <w:t>П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остановлени</w:t>
      </w:r>
      <w:r>
        <w:rPr>
          <w:rFonts w:ascii="PT Astra Sans" w:eastAsia="Times New Roman" w:hAnsi="PT Astra Sans" w:cs="Times New Roman"/>
          <w:sz w:val="28"/>
          <w:szCs w:val="20"/>
          <w:lang w:eastAsia="ru-RU"/>
        </w:rPr>
        <w:t>е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Администрации Белозерского района от 5 августа 2020 года № 477 «О реорганизации путем слияния Муниципального казенного учреждения дополнительного образования «Белозерский детско-юношеский центр», Муниципального казенного учреждения дополнительного образования «Белозерская детская юношеская спортивная школа» и создания Муниципального казенного учреждения дополнительного образования «Белозерский детский центр дополнительного образования» </w:t>
      </w:r>
      <w:r w:rsidR="0056648D">
        <w:rPr>
          <w:rFonts w:ascii="PT Astra Sans" w:eastAsia="Times New Roman" w:hAnsi="PT Astra Sans" w:cs="Times New Roman"/>
          <w:sz w:val="28"/>
          <w:szCs w:val="20"/>
          <w:lang w:eastAsia="ru-RU"/>
        </w:rPr>
        <w:t>п</w:t>
      </w:r>
      <w:r w:rsidR="0056648D"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р</w:t>
      </w:r>
      <w:r w:rsidR="0056648D">
        <w:rPr>
          <w:rFonts w:ascii="PT Astra Sans" w:eastAsia="Times New Roman" w:hAnsi="PT Astra Sans" w:cs="Times New Roman"/>
          <w:sz w:val="28"/>
          <w:szCs w:val="20"/>
          <w:lang w:eastAsia="ru-RU"/>
        </w:rPr>
        <w:t>изнать утратившим силу.</w:t>
      </w:r>
    </w:p>
    <w:p w:rsidR="00E74A25" w:rsidRPr="00E74A25" w:rsidRDefault="00E74A25" w:rsidP="00E74A25">
      <w:pPr>
        <w:spacing w:after="0" w:line="240" w:lineRule="auto"/>
        <w:ind w:right="-1" w:firstLine="708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0"/>
          <w:lang w:eastAsia="ru-RU"/>
        </w:rPr>
        <w:t>2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. </w:t>
      </w:r>
      <w:proofErr w:type="gramStart"/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Разместить</w:t>
      </w:r>
      <w:proofErr w:type="gramEnd"/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настоящее постановление на официальном сайте </w:t>
      </w:r>
      <w:r>
        <w:rPr>
          <w:rFonts w:ascii="PT Astra Sans" w:eastAsia="Times New Roman" w:hAnsi="PT Astra Sans" w:cs="Times New Roman"/>
          <w:sz w:val="28"/>
          <w:szCs w:val="20"/>
          <w:lang w:eastAsia="ru-RU"/>
        </w:rPr>
        <w:t>А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дминистрации Белозерского района в информационно-телекоммуникационной сети Интернет.</w:t>
      </w:r>
    </w:p>
    <w:p w:rsidR="00E74A25" w:rsidRPr="00E74A25" w:rsidRDefault="00E74A25" w:rsidP="00E74A25">
      <w:pPr>
        <w:spacing w:after="0" w:line="240" w:lineRule="auto"/>
        <w:ind w:right="-1" w:firstLine="708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0"/>
          <w:lang w:eastAsia="ru-RU"/>
        </w:rPr>
        <w:t>3</w:t>
      </w: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. </w:t>
      </w:r>
      <w:proofErr w:type="gramStart"/>
      <w:r w:rsidR="007D332F"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Контроль за</w:t>
      </w:r>
      <w:proofErr w:type="gramEnd"/>
      <w:r w:rsidR="007D332F"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социальной политики.</w:t>
      </w:r>
    </w:p>
    <w:p w:rsidR="00E74A25" w:rsidRPr="00E74A25" w:rsidRDefault="00E74A25" w:rsidP="00E74A25">
      <w:pPr>
        <w:spacing w:after="0" w:line="240" w:lineRule="auto"/>
        <w:ind w:right="-1" w:firstLine="708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 </w:t>
      </w:r>
    </w:p>
    <w:p w:rsidR="00E74A25" w:rsidRPr="00E74A25" w:rsidRDefault="00E74A25" w:rsidP="00E74A25">
      <w:pPr>
        <w:spacing w:after="0" w:line="240" w:lineRule="auto"/>
        <w:ind w:firstLine="720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</w:p>
    <w:p w:rsidR="00E74A25" w:rsidRPr="00E74A25" w:rsidRDefault="00E74A25" w:rsidP="00E74A25">
      <w:pPr>
        <w:spacing w:after="0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ab/>
      </w:r>
    </w:p>
    <w:p w:rsidR="00E74A25" w:rsidRPr="00E74A25" w:rsidRDefault="00E74A25" w:rsidP="00E74A25">
      <w:pPr>
        <w:spacing w:after="0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Временно </w:t>
      </w:r>
      <w:proofErr w:type="gramStart"/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исполняющий</w:t>
      </w:r>
      <w:proofErr w:type="gramEnd"/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 xml:space="preserve"> обязанности                                                                                              </w:t>
      </w:r>
    </w:p>
    <w:p w:rsidR="00E74A25" w:rsidRPr="00E74A25" w:rsidRDefault="00E74A25" w:rsidP="00E74A25">
      <w:pPr>
        <w:spacing w:after="0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  <w:r w:rsidRPr="00E74A25">
        <w:rPr>
          <w:rFonts w:ascii="PT Astra Sans" w:eastAsia="Times New Roman" w:hAnsi="PT Astra Sans" w:cs="Times New Roman"/>
          <w:sz w:val="28"/>
          <w:szCs w:val="20"/>
          <w:lang w:eastAsia="ru-RU"/>
        </w:rPr>
        <w:t>Главы Белозерского района                                                          А.В. Завьялов</w:t>
      </w:r>
    </w:p>
    <w:p w:rsidR="00E74A25" w:rsidRPr="00E74A25" w:rsidRDefault="00E74A25" w:rsidP="00E74A25">
      <w:pPr>
        <w:spacing w:after="0"/>
        <w:jc w:val="both"/>
        <w:rPr>
          <w:rFonts w:ascii="PT Astra Sans" w:eastAsia="Times New Roman" w:hAnsi="PT Astra Sans" w:cs="Times New Roman"/>
          <w:sz w:val="28"/>
          <w:szCs w:val="20"/>
          <w:lang w:eastAsia="ru-RU"/>
        </w:rPr>
      </w:pPr>
    </w:p>
    <w:sectPr w:rsidR="00E74A25" w:rsidRPr="00E74A25" w:rsidSect="007D332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B"/>
    <w:rsid w:val="0015520F"/>
    <w:rsid w:val="002A1E55"/>
    <w:rsid w:val="0056648D"/>
    <w:rsid w:val="005D757E"/>
    <w:rsid w:val="006823A7"/>
    <w:rsid w:val="007C5BBB"/>
    <w:rsid w:val="007D332F"/>
    <w:rsid w:val="008A52D1"/>
    <w:rsid w:val="00C36241"/>
    <w:rsid w:val="00E74A25"/>
    <w:rsid w:val="00E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CE1E-CA52-454A-BC41-1F843031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2020-08-12T03:53:00Z</cp:lastPrinted>
  <dcterms:created xsi:type="dcterms:W3CDTF">2020-08-13T08:10:00Z</dcterms:created>
  <dcterms:modified xsi:type="dcterms:W3CDTF">2020-08-13T09:57:00Z</dcterms:modified>
</cp:coreProperties>
</file>