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B2" w:rsidRPr="00650B38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3374B2" w:rsidRPr="00650B38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Белозерского муниципального округа </w:t>
      </w:r>
    </w:p>
    <w:p w:rsidR="003374B2" w:rsidRPr="00650B38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</w:pPr>
      <w:r w:rsidRPr="00650B38">
        <w:rPr>
          <w:rFonts w:ascii="PT Astra Sans" w:eastAsia="Arial" w:hAnsi="PT Astra Sans" w:cs="Times New Roman"/>
          <w:b/>
          <w:bCs/>
          <w:sz w:val="36"/>
          <w:szCs w:val="36"/>
          <w:lang w:eastAsia="ru-RU"/>
        </w:rPr>
        <w:t xml:space="preserve"> Курганской области</w:t>
      </w:r>
    </w:p>
    <w:p w:rsidR="003374B2" w:rsidRPr="00316F26" w:rsidRDefault="003374B2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3374B2" w:rsidRPr="00366874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</w:pPr>
      <w:r w:rsidRPr="00366874">
        <w:rPr>
          <w:rFonts w:ascii="PT Astra Sans" w:eastAsia="Arial" w:hAnsi="PT Astra Sans" w:cs="Times New Roman"/>
          <w:b/>
          <w:bCs/>
          <w:sz w:val="52"/>
          <w:szCs w:val="52"/>
          <w:lang w:eastAsia="ru-RU"/>
        </w:rPr>
        <w:t>ПОСТАНОВЛЕНИЕ</w:t>
      </w:r>
    </w:p>
    <w:p w:rsidR="003374B2" w:rsidRPr="00316F26" w:rsidRDefault="003374B2" w:rsidP="00C92E80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316F26" w:rsidRPr="00316F26" w:rsidRDefault="00316F26" w:rsidP="00C92E80">
      <w:pPr>
        <w:spacing w:after="0" w:line="240" w:lineRule="auto"/>
        <w:jc w:val="both"/>
        <w:rPr>
          <w:rFonts w:ascii="PT Astra Sans" w:eastAsia="Arial" w:hAnsi="PT Astra Sans" w:cs="Times New Roman"/>
          <w:b/>
          <w:bCs/>
          <w:sz w:val="24"/>
          <w:szCs w:val="24"/>
          <w:lang w:eastAsia="ru-RU"/>
        </w:rPr>
      </w:pPr>
    </w:p>
    <w:p w:rsidR="003374B2" w:rsidRPr="00650B38" w:rsidRDefault="00366874" w:rsidP="00C92E80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от  «___» ноября 2022 года №______ </w:t>
      </w:r>
    </w:p>
    <w:p w:rsidR="003374B2" w:rsidRPr="00650B38" w:rsidRDefault="00366874" w:rsidP="00C92E80">
      <w:pPr>
        <w:spacing w:after="0" w:line="240" w:lineRule="auto"/>
        <w:jc w:val="both"/>
        <w:rPr>
          <w:rFonts w:ascii="PT Astra Sans" w:eastAsia="Arial" w:hAnsi="PT Astra Sans" w:cs="Times New Roman"/>
          <w:sz w:val="20"/>
          <w:szCs w:val="20"/>
          <w:lang w:eastAsia="ru-RU"/>
        </w:rPr>
      </w:pPr>
      <w:r w:rsidRPr="00650B38">
        <w:rPr>
          <w:rFonts w:ascii="PT Astra Sans" w:eastAsia="Arial" w:hAnsi="PT Astra Sans" w:cs="Times New Roman"/>
          <w:sz w:val="20"/>
          <w:szCs w:val="20"/>
          <w:lang w:eastAsia="ru-RU"/>
        </w:rPr>
        <w:t xml:space="preserve">               с. Белозерское </w:t>
      </w:r>
    </w:p>
    <w:p w:rsidR="003374B2" w:rsidRPr="00316F26" w:rsidRDefault="003374B2" w:rsidP="00C92E80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:rsidR="003374B2" w:rsidRPr="00316F26" w:rsidRDefault="003374B2" w:rsidP="00C92E80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  <w:lang w:eastAsia="ru-RU"/>
        </w:rPr>
      </w:pPr>
    </w:p>
    <w:p w:rsidR="003374B2" w:rsidRPr="00316F26" w:rsidRDefault="00366874" w:rsidP="00C92E80">
      <w:pPr>
        <w:widowControl w:val="0"/>
        <w:autoSpaceDE w:val="0"/>
        <w:autoSpaceDN w:val="0"/>
        <w:spacing w:after="0" w:line="240" w:lineRule="auto"/>
        <w:ind w:left="495" w:right="504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 xml:space="preserve">О муниципальной программе Белозерского муниципального округа «Развитие образования в Белозерском </w:t>
      </w:r>
      <w:r w:rsidR="00650B38">
        <w:rPr>
          <w:rFonts w:ascii="PT Astra Sans" w:eastAsia="Arial" w:hAnsi="PT Astra Sans" w:cs="Times New Roman"/>
          <w:b/>
          <w:sz w:val="24"/>
          <w:szCs w:val="24"/>
        </w:rPr>
        <w:t>муниципальном округе</w:t>
      </w:r>
      <w:r w:rsidRPr="00316F26">
        <w:rPr>
          <w:rFonts w:ascii="PT Astra Sans" w:eastAsia="Arial" w:hAnsi="PT Astra Sans" w:cs="Times New Roman"/>
          <w:b/>
          <w:sz w:val="24"/>
          <w:szCs w:val="24"/>
        </w:rPr>
        <w:t>» на 2023-2025 годы</w:t>
      </w:r>
    </w:p>
    <w:p w:rsidR="003374B2" w:rsidRPr="00316F26" w:rsidRDefault="003374B2" w:rsidP="00C92E80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3374B2" w:rsidRDefault="00366874" w:rsidP="00C92E80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proofErr w:type="gramStart"/>
      <w:r w:rsidRPr="00316F26">
        <w:rPr>
          <w:rFonts w:ascii="PT Astra Sans" w:eastAsia="Arial" w:hAnsi="PT Astra Sans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государственной программой </w:t>
      </w:r>
      <w:hyperlink r:id="rId7" w:history="1">
        <w:r w:rsidR="00650B38">
          <w:rPr>
            <w:rStyle w:val="a5"/>
            <w:rFonts w:ascii="PT Astra Sans" w:eastAsia="Arial" w:hAnsi="PT Astra Sans" w:cs="Arial"/>
            <w:color w:val="auto"/>
            <w:sz w:val="24"/>
            <w:szCs w:val="24"/>
            <w:u w:val="none"/>
            <w:shd w:val="clear" w:color="auto" w:fill="FFFFFF"/>
          </w:rPr>
          <w:t>«</w:t>
        </w:r>
        <w:r w:rsidRPr="00316F26">
          <w:rPr>
            <w:rStyle w:val="a5"/>
            <w:rFonts w:ascii="PT Astra Sans" w:eastAsia="Arial" w:hAnsi="PT Astra Sans" w:cs="Arial"/>
            <w:color w:val="auto"/>
            <w:sz w:val="24"/>
            <w:szCs w:val="24"/>
            <w:u w:val="none"/>
            <w:shd w:val="clear" w:color="auto" w:fill="FFFFFF"/>
          </w:rPr>
          <w:t>Развитие образования и реализация государственной молодежной политики</w:t>
        </w:r>
      </w:hyperlink>
      <w:r w:rsidR="007F61EE">
        <w:rPr>
          <w:rStyle w:val="a5"/>
          <w:rFonts w:ascii="PT Astra Sans" w:eastAsia="Arial" w:hAnsi="PT Astra Sans" w:cs="Arial"/>
          <w:color w:val="auto"/>
          <w:sz w:val="24"/>
          <w:szCs w:val="24"/>
          <w:u w:val="none"/>
          <w:shd w:val="clear" w:color="auto" w:fill="FFFFFF"/>
        </w:rPr>
        <w:t>»,</w:t>
      </w:r>
      <w:r w:rsidRPr="00316F26">
        <w:rPr>
          <w:rFonts w:ascii="PT Astra Sans" w:eastAsia="Arial" w:hAnsi="PT Astra Sans" w:cs="Arial"/>
          <w:color w:val="444444"/>
          <w:sz w:val="24"/>
          <w:szCs w:val="24"/>
          <w:shd w:val="clear" w:color="auto" w:fill="FFFFFF"/>
        </w:rPr>
        <w:t xml:space="preserve"> </w:t>
      </w:r>
      <w:r w:rsidRPr="00316F26">
        <w:rPr>
          <w:rFonts w:ascii="PT Astra Sans" w:eastAsia="Arial" w:hAnsi="PT Astra Sans" w:cs="Times New Roman"/>
          <w:sz w:val="24"/>
          <w:szCs w:val="24"/>
        </w:rPr>
        <w:t>постановлением Администрации Белозерского муниципального округа Курганской области от 22 августа 2022 года № 120 «О муниципальных программах Белозерского муниципального округа» Администрация Белозерского муниципального округа</w:t>
      </w:r>
      <w:proofErr w:type="gramEnd"/>
    </w:p>
    <w:p w:rsidR="003374B2" w:rsidRDefault="00366874" w:rsidP="00C92E80">
      <w:pPr>
        <w:widowControl w:val="0"/>
        <w:autoSpaceDE w:val="0"/>
        <w:autoSpaceDN w:val="0"/>
        <w:spacing w:before="25" w:after="25" w:line="240" w:lineRule="auto"/>
        <w:ind w:left="396" w:right="6"/>
        <w:jc w:val="both"/>
        <w:rPr>
          <w:rFonts w:ascii="PT Astra Sans" w:eastAsia="Arial" w:hAnsi="PT Astra Sans" w:cs="Times New Roman"/>
          <w:b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sz w:val="24"/>
          <w:szCs w:val="24"/>
        </w:rPr>
        <w:t>ПОСТАНОВЛЯЕТ:</w:t>
      </w:r>
    </w:p>
    <w:p w:rsidR="003374B2" w:rsidRPr="00316F26" w:rsidRDefault="00366874" w:rsidP="00482FA4">
      <w:pPr>
        <w:pStyle w:val="a4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right="6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Утвердить муниципальную программу Белозерского муниципального округа</w:t>
      </w:r>
    </w:p>
    <w:p w:rsidR="003374B2" w:rsidRPr="00316F26" w:rsidRDefault="00366874" w:rsidP="00482FA4">
      <w:pPr>
        <w:pStyle w:val="a4"/>
        <w:widowControl w:val="0"/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«Развитие образования  в Белозерском муниципальном округе» на 2023-2025 годы согласно приложению к настоящему</w:t>
      </w:r>
      <w:r w:rsidRPr="00316F26">
        <w:rPr>
          <w:rFonts w:ascii="PT Astra Sans" w:eastAsia="Arial" w:hAnsi="PT Astra Sans" w:cs="Times New Roman"/>
          <w:spacing w:val="-10"/>
          <w:sz w:val="24"/>
          <w:szCs w:val="24"/>
        </w:rPr>
        <w:t xml:space="preserve"> </w:t>
      </w:r>
      <w:r w:rsidRPr="00316F26">
        <w:rPr>
          <w:rFonts w:ascii="PT Astra Sans" w:eastAsia="Arial" w:hAnsi="PT Astra Sans" w:cs="Times New Roman"/>
          <w:sz w:val="24"/>
          <w:szCs w:val="24"/>
        </w:rPr>
        <w:t>постановлению.</w:t>
      </w:r>
    </w:p>
    <w:p w:rsidR="003374B2" w:rsidRPr="00316F26" w:rsidRDefault="00366874" w:rsidP="00482FA4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Признать утратившими силу:</w:t>
      </w:r>
    </w:p>
    <w:p w:rsidR="003374B2" w:rsidRPr="00C660D7" w:rsidRDefault="007F61EE" w:rsidP="00482FA4">
      <w:pPr>
        <w:pStyle w:val="a4"/>
        <w:widowControl w:val="0"/>
        <w:tabs>
          <w:tab w:val="left" w:pos="1314"/>
        </w:tabs>
        <w:autoSpaceDE w:val="0"/>
        <w:autoSpaceDN w:val="0"/>
        <w:spacing w:after="0" w:line="240" w:lineRule="auto"/>
        <w:ind w:left="0" w:right="6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- п</w:t>
      </w:r>
      <w:r w:rsidR="00366874" w:rsidRPr="00C660D7">
        <w:rPr>
          <w:rFonts w:ascii="PT Astra Sans" w:eastAsia="Arial" w:hAnsi="PT Astra Sans" w:cs="Times New Roman"/>
          <w:sz w:val="24"/>
          <w:szCs w:val="24"/>
        </w:rPr>
        <w:t>остановление Администрации Белозерского района от 1 февраля 2021 года № 86 «О муниципальной программе Белозерского района «Развитие образования  в Белозерском районе» на 2023-2025 годы;</w:t>
      </w:r>
    </w:p>
    <w:p w:rsidR="003374B2" w:rsidRPr="00C660D7" w:rsidRDefault="00366874" w:rsidP="00482FA4">
      <w:pPr>
        <w:pStyle w:val="a4"/>
        <w:widowControl w:val="0"/>
        <w:autoSpaceDE w:val="0"/>
        <w:autoSpaceDN w:val="0"/>
        <w:spacing w:after="0" w:line="240" w:lineRule="auto"/>
        <w:ind w:left="0" w:right="6"/>
        <w:jc w:val="both"/>
        <w:rPr>
          <w:rFonts w:ascii="PT Astra Sans" w:eastAsia="Arial" w:hAnsi="PT Astra Sans" w:cs="Times New Roman"/>
          <w:sz w:val="24"/>
          <w:szCs w:val="24"/>
        </w:rPr>
      </w:pPr>
      <w:r w:rsidRPr="00C660D7">
        <w:rPr>
          <w:rFonts w:ascii="PT Astra Sans" w:eastAsia="Arial" w:hAnsi="PT Astra Sans" w:cs="Times New Roman"/>
          <w:sz w:val="24"/>
          <w:szCs w:val="24"/>
        </w:rPr>
        <w:t xml:space="preserve">- </w:t>
      </w:r>
      <w:r w:rsidR="007F61EE">
        <w:rPr>
          <w:rFonts w:ascii="PT Astra Sans" w:eastAsia="Arial" w:hAnsi="PT Astra Sans" w:cs="Times New Roman"/>
          <w:sz w:val="24"/>
          <w:szCs w:val="24"/>
        </w:rPr>
        <w:t>п</w:t>
      </w:r>
      <w:r w:rsidRPr="00C660D7">
        <w:rPr>
          <w:rFonts w:ascii="PT Astra Sans" w:eastAsia="Arial" w:hAnsi="PT Astra Sans" w:cs="Times New Roman"/>
          <w:sz w:val="24"/>
          <w:szCs w:val="24"/>
        </w:rPr>
        <w:t>остановление Администрации Белозерского района от 3 октября 2022 года № 241 «О внесении изменений в постановление Администрации Белозерского района от 1 февраля 2021 года № 86 «О муниципальной программе Белозерского района «Развитие образования в Белозерском районе» на 2023-2025 годы».</w:t>
      </w:r>
    </w:p>
    <w:p w:rsidR="003374B2" w:rsidRPr="00316F26" w:rsidRDefault="007F61EE" w:rsidP="00482FA4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 xml:space="preserve">Настоящее постановление вступает в силу с 1 января </w:t>
      </w:r>
      <w:r w:rsidR="00366874" w:rsidRPr="00316F26">
        <w:rPr>
          <w:rFonts w:ascii="PT Astra Sans" w:eastAsia="Arial" w:hAnsi="PT Astra Sans" w:cs="Times New Roman"/>
          <w:sz w:val="24"/>
          <w:szCs w:val="24"/>
        </w:rPr>
        <w:t>2023 года.</w:t>
      </w:r>
    </w:p>
    <w:p w:rsidR="003374B2" w:rsidRPr="007F61EE" w:rsidRDefault="00366874" w:rsidP="00482FA4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7F61EE">
        <w:rPr>
          <w:rFonts w:ascii="PT Astra Sans" w:eastAsia="Arial" w:hAnsi="PT Astra Sans" w:cs="Times New Roman"/>
          <w:sz w:val="24"/>
          <w:szCs w:val="24"/>
        </w:rPr>
        <w:t>Настоящее постановление разместить на официальном сайте Администрации Бело</w:t>
      </w:r>
      <w:r w:rsidR="007F61EE">
        <w:rPr>
          <w:rFonts w:ascii="PT Astra Sans" w:eastAsia="Arial" w:hAnsi="PT Astra Sans" w:cs="Times New Roman"/>
          <w:sz w:val="24"/>
          <w:szCs w:val="24"/>
        </w:rPr>
        <w:t xml:space="preserve">зерского муниципального округа </w:t>
      </w:r>
      <w:r w:rsidRPr="007F61EE">
        <w:rPr>
          <w:rFonts w:ascii="PT Astra Sans" w:eastAsia="Arial" w:hAnsi="PT Astra Sans" w:cs="Times New Roman"/>
          <w:sz w:val="24"/>
          <w:szCs w:val="24"/>
        </w:rPr>
        <w:t>в информационно-телекоммуникационной сети Интернет.</w:t>
      </w:r>
    </w:p>
    <w:p w:rsidR="003374B2" w:rsidRPr="00316F26" w:rsidRDefault="00366874" w:rsidP="00482FA4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6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proofErr w:type="gramStart"/>
      <w:r w:rsidRPr="00316F26">
        <w:rPr>
          <w:rFonts w:ascii="PT Astra Sans" w:eastAsia="Arial" w:hAnsi="PT Astra Sans" w:cs="Times New Roman"/>
          <w:sz w:val="24"/>
          <w:szCs w:val="24"/>
        </w:rPr>
        <w:t>Контроль за</w:t>
      </w:r>
      <w:proofErr w:type="gramEnd"/>
      <w:r w:rsidRPr="00316F26">
        <w:rPr>
          <w:rFonts w:ascii="PT Astra Sans" w:eastAsia="Arial" w:hAnsi="PT Astra Sans" w:cs="Times New Roman"/>
          <w:sz w:val="24"/>
          <w:szCs w:val="24"/>
        </w:rPr>
        <w:t xml:space="preserve"> выполнением настоящего постановления возложить на первого заместителя</w:t>
      </w:r>
      <w:r w:rsidR="007F61EE">
        <w:rPr>
          <w:rFonts w:ascii="PT Astra Sans" w:eastAsia="Arial" w:hAnsi="PT Astra Sans" w:cs="Times New Roman"/>
          <w:sz w:val="24"/>
          <w:szCs w:val="24"/>
        </w:rPr>
        <w:t xml:space="preserve"> Главы Белозерского муниципального округа, </w:t>
      </w:r>
      <w:r w:rsidRPr="00316F26">
        <w:rPr>
          <w:rFonts w:ascii="PT Astra Sans" w:eastAsia="Arial" w:hAnsi="PT Astra Sans" w:cs="Times New Roman"/>
          <w:sz w:val="24"/>
          <w:szCs w:val="24"/>
        </w:rPr>
        <w:t>начальника</w:t>
      </w:r>
      <w:r w:rsidR="007F61EE">
        <w:rPr>
          <w:rFonts w:ascii="PT Astra Sans" w:eastAsia="Arial" w:hAnsi="PT Astra Sans" w:cs="Times New Roman"/>
          <w:sz w:val="24"/>
          <w:szCs w:val="24"/>
        </w:rPr>
        <w:t xml:space="preserve"> управления социальной политики.</w:t>
      </w:r>
    </w:p>
    <w:p w:rsidR="003374B2" w:rsidRDefault="003374B2" w:rsidP="00C92E80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:rsidR="00B579A8" w:rsidRDefault="00B579A8" w:rsidP="00C92E80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:rsidR="00B579A8" w:rsidRDefault="00B579A8" w:rsidP="00C92E80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:rsidR="00B579A8" w:rsidRPr="00316F26" w:rsidRDefault="00B579A8" w:rsidP="00C92E80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413"/>
        <w:rPr>
          <w:rFonts w:ascii="PT Astra Sans" w:eastAsia="Arial" w:hAnsi="PT Astra Sans" w:cs="Times New Roman"/>
          <w:sz w:val="24"/>
          <w:szCs w:val="24"/>
        </w:rPr>
      </w:pPr>
    </w:p>
    <w:p w:rsidR="007F61EE" w:rsidRDefault="00366874" w:rsidP="00C92E80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pacing w:val="-4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Глава</w:t>
      </w:r>
      <w:r w:rsidRPr="00316F26">
        <w:rPr>
          <w:rFonts w:ascii="PT Astra Sans" w:eastAsia="Arial" w:hAnsi="PT Astra Sans" w:cs="Times New Roman"/>
          <w:spacing w:val="-4"/>
          <w:sz w:val="24"/>
          <w:szCs w:val="24"/>
        </w:rPr>
        <w:t xml:space="preserve"> </w:t>
      </w:r>
    </w:p>
    <w:p w:rsidR="00631BD1" w:rsidRDefault="007F61EE" w:rsidP="00C92E80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Бел</w:t>
      </w:r>
      <w:r w:rsidR="00631BD1">
        <w:rPr>
          <w:rFonts w:ascii="PT Astra Sans" w:eastAsia="Arial" w:hAnsi="PT Astra Sans" w:cs="Times New Roman"/>
          <w:sz w:val="24"/>
          <w:szCs w:val="24"/>
        </w:rPr>
        <w:t>озерского муниципального округа</w:t>
      </w:r>
      <w:r>
        <w:rPr>
          <w:rFonts w:ascii="PT Astra Sans" w:eastAsia="Arial" w:hAnsi="PT Astra Sans" w:cs="Times New Roman"/>
          <w:sz w:val="24"/>
          <w:szCs w:val="24"/>
        </w:rPr>
        <w:tab/>
      </w:r>
      <w:r w:rsidR="00631BD1">
        <w:rPr>
          <w:rFonts w:ascii="PT Astra Sans" w:eastAsia="Arial" w:hAnsi="PT Astra Sans" w:cs="Times New Roman"/>
          <w:sz w:val="24"/>
          <w:szCs w:val="24"/>
        </w:rPr>
        <w:t xml:space="preserve">    </w:t>
      </w:r>
      <w:r w:rsidR="00366874" w:rsidRPr="00316F26">
        <w:rPr>
          <w:rFonts w:ascii="PT Astra Sans" w:eastAsia="Arial" w:hAnsi="PT Astra Sans" w:cs="Times New Roman"/>
          <w:sz w:val="24"/>
          <w:szCs w:val="24"/>
        </w:rPr>
        <w:t>А.В. Завьялов</w:t>
      </w:r>
      <w:bookmarkStart w:id="1" w:name="Раздел_I._Паспорт_муниципальной_программ"/>
      <w:bookmarkEnd w:id="1"/>
    </w:p>
    <w:p w:rsidR="009B0062" w:rsidRDefault="009B0062" w:rsidP="00C92E80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9B0062" w:rsidRDefault="009B0062" w:rsidP="00C92E80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631BD1" w:rsidRPr="00366874" w:rsidRDefault="00631BD1" w:rsidP="00C92E80">
      <w:pPr>
        <w:widowControl w:val="0"/>
        <w:tabs>
          <w:tab w:val="left" w:pos="7387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C660D7" w:rsidTr="009B0062">
        <w:tc>
          <w:tcPr>
            <w:tcW w:w="4110" w:type="dxa"/>
          </w:tcPr>
          <w:p w:rsidR="009B0062" w:rsidRDefault="00C660D7" w:rsidP="009B0062">
            <w:pPr>
              <w:ind w:firstLine="284"/>
              <w:jc w:val="center"/>
              <w:rPr>
                <w:rFonts w:ascii="PT Astra Sans" w:eastAsia="Arial" w:hAnsi="PT Astra Sans"/>
                <w:sz w:val="20"/>
                <w:szCs w:val="20"/>
              </w:rPr>
            </w:pPr>
            <w:r w:rsidRPr="00631BD1">
              <w:rPr>
                <w:rFonts w:ascii="PT Astra Sans" w:eastAsia="Arial" w:hAnsi="PT Astra Sans"/>
                <w:sz w:val="20"/>
                <w:szCs w:val="20"/>
              </w:rPr>
              <w:lastRenderedPageBreak/>
              <w:t>Приложение</w:t>
            </w:r>
          </w:p>
          <w:p w:rsidR="00C660D7" w:rsidRPr="00631BD1" w:rsidRDefault="00C660D7" w:rsidP="009B0062">
            <w:pPr>
              <w:ind w:firstLine="284"/>
              <w:jc w:val="center"/>
              <w:rPr>
                <w:rFonts w:ascii="PT Astra Sans" w:eastAsia="Arial" w:hAnsi="PT Astra Sans"/>
                <w:sz w:val="20"/>
                <w:szCs w:val="20"/>
              </w:rPr>
            </w:pPr>
            <w:r w:rsidRPr="00631BD1">
              <w:rPr>
                <w:rFonts w:ascii="PT Astra Sans" w:eastAsia="Arial" w:hAnsi="PT Astra Sans"/>
                <w:sz w:val="20"/>
                <w:szCs w:val="20"/>
              </w:rPr>
              <w:t>к постановлению</w:t>
            </w:r>
            <w:r w:rsidR="009B0062">
              <w:rPr>
                <w:rFonts w:ascii="PT Astra Sans" w:eastAsia="Arial" w:hAnsi="PT Astra Sans"/>
                <w:sz w:val="20"/>
                <w:szCs w:val="20"/>
              </w:rPr>
              <w:t xml:space="preserve"> </w:t>
            </w:r>
            <w:r w:rsidRPr="00631BD1">
              <w:rPr>
                <w:rFonts w:ascii="PT Astra Sans" w:eastAsia="Arial" w:hAnsi="PT Astra Sans"/>
                <w:sz w:val="20"/>
                <w:szCs w:val="20"/>
              </w:rPr>
              <w:t>Администрации Белозерского</w:t>
            </w:r>
            <w:r w:rsidR="009B0062">
              <w:rPr>
                <w:rFonts w:ascii="PT Astra Sans" w:eastAsia="Arial" w:hAnsi="PT Astra Sans"/>
                <w:sz w:val="20"/>
                <w:szCs w:val="20"/>
              </w:rPr>
              <w:t xml:space="preserve"> </w:t>
            </w:r>
            <w:r w:rsidRPr="00631BD1">
              <w:rPr>
                <w:rFonts w:ascii="PT Astra Sans" w:eastAsia="Arial" w:hAnsi="PT Astra Sans"/>
                <w:sz w:val="20"/>
                <w:szCs w:val="20"/>
              </w:rPr>
              <w:t>муниципального округа</w:t>
            </w:r>
          </w:p>
          <w:p w:rsidR="0047243E" w:rsidRDefault="009B0062" w:rsidP="00C92E80">
            <w:pPr>
              <w:jc w:val="center"/>
              <w:rPr>
                <w:rFonts w:ascii="PT Astra Sans" w:eastAsia="Arial" w:hAnsi="PT Astra Sans"/>
                <w:sz w:val="20"/>
                <w:szCs w:val="20"/>
              </w:rPr>
            </w:pPr>
            <w:r w:rsidRPr="00631BD1">
              <w:rPr>
                <w:rFonts w:ascii="PT Astra Sans" w:eastAsia="Arial" w:hAnsi="PT Astra Sans"/>
                <w:sz w:val="20"/>
                <w:szCs w:val="20"/>
              </w:rPr>
              <w:t>№______</w:t>
            </w:r>
            <w:r>
              <w:rPr>
                <w:rFonts w:ascii="PT Astra Sans" w:eastAsia="Arial" w:hAnsi="PT Astra Sans"/>
                <w:sz w:val="20"/>
                <w:szCs w:val="20"/>
              </w:rPr>
              <w:t xml:space="preserve">  </w:t>
            </w:r>
            <w:r w:rsidR="00C660D7" w:rsidRPr="00631BD1">
              <w:rPr>
                <w:rFonts w:ascii="PT Astra Sans" w:eastAsia="Arial" w:hAnsi="PT Astra Sans"/>
                <w:spacing w:val="-3"/>
                <w:sz w:val="20"/>
                <w:szCs w:val="20"/>
              </w:rPr>
              <w:t xml:space="preserve">от «____» </w:t>
            </w:r>
            <w:r w:rsidR="00C660D7" w:rsidRPr="00631BD1">
              <w:rPr>
                <w:rFonts w:ascii="PT Astra Sans" w:eastAsia="Arial" w:hAnsi="PT Astra Sans"/>
                <w:sz w:val="20"/>
                <w:szCs w:val="20"/>
              </w:rPr>
              <w:t>___________2022</w:t>
            </w:r>
            <w:r w:rsidR="00C660D7" w:rsidRPr="00631BD1">
              <w:rPr>
                <w:rFonts w:ascii="PT Astra Sans" w:eastAsia="Arial" w:hAnsi="PT Astra Sans"/>
                <w:spacing w:val="48"/>
                <w:sz w:val="20"/>
                <w:szCs w:val="20"/>
              </w:rPr>
              <w:t xml:space="preserve"> </w:t>
            </w:r>
            <w:r w:rsidR="00C660D7" w:rsidRPr="00631BD1">
              <w:rPr>
                <w:rFonts w:ascii="PT Astra Sans" w:eastAsia="Arial" w:hAnsi="PT Astra Sans"/>
                <w:sz w:val="20"/>
                <w:szCs w:val="20"/>
              </w:rPr>
              <w:t xml:space="preserve">года </w:t>
            </w:r>
            <w:r w:rsidR="00631BD1">
              <w:rPr>
                <w:rFonts w:ascii="PT Astra Sans" w:eastAsia="Arial" w:hAnsi="PT Astra Sans"/>
                <w:sz w:val="20"/>
                <w:szCs w:val="20"/>
              </w:rPr>
              <w:t xml:space="preserve">«О муниципальной программе </w:t>
            </w:r>
            <w:r w:rsidR="00C660D7" w:rsidRPr="00631BD1">
              <w:rPr>
                <w:rFonts w:ascii="PT Astra Sans" w:eastAsia="Arial" w:hAnsi="PT Astra Sans"/>
                <w:sz w:val="20"/>
                <w:szCs w:val="20"/>
              </w:rPr>
              <w:t>Белозерского</w:t>
            </w:r>
            <w:r w:rsidR="00631BD1">
              <w:rPr>
                <w:rFonts w:ascii="PT Astra Sans" w:eastAsia="Arial" w:hAnsi="PT Astra Sans"/>
                <w:sz w:val="20"/>
                <w:szCs w:val="20"/>
              </w:rPr>
              <w:t xml:space="preserve"> </w:t>
            </w:r>
            <w:r w:rsidR="00C660D7" w:rsidRPr="00631BD1">
              <w:rPr>
                <w:rFonts w:ascii="PT Astra Sans" w:eastAsia="Arial" w:hAnsi="PT Astra Sans"/>
                <w:sz w:val="20"/>
                <w:szCs w:val="20"/>
              </w:rPr>
              <w:t>муниципального округа</w:t>
            </w:r>
          </w:p>
          <w:p w:rsidR="00C660D7" w:rsidRDefault="00C660D7" w:rsidP="00C92E80">
            <w:pPr>
              <w:jc w:val="center"/>
              <w:rPr>
                <w:rFonts w:ascii="PT Astra Sans" w:eastAsia="Arial" w:hAnsi="PT Astra Sans"/>
                <w:sz w:val="20"/>
                <w:szCs w:val="20"/>
              </w:rPr>
            </w:pPr>
            <w:r w:rsidRPr="00631BD1">
              <w:rPr>
                <w:rFonts w:ascii="PT Astra Sans" w:eastAsia="Arial" w:hAnsi="PT Astra Sans"/>
                <w:sz w:val="20"/>
                <w:szCs w:val="20"/>
              </w:rPr>
              <w:t>«Развитие образования в Белозерско</w:t>
            </w:r>
            <w:r w:rsidR="00631BD1">
              <w:rPr>
                <w:rFonts w:ascii="PT Astra Sans" w:eastAsia="Arial" w:hAnsi="PT Astra Sans"/>
                <w:sz w:val="20"/>
                <w:szCs w:val="20"/>
              </w:rPr>
              <w:t xml:space="preserve">м </w:t>
            </w:r>
            <w:r w:rsidRPr="00631BD1">
              <w:rPr>
                <w:rFonts w:ascii="PT Astra Sans" w:eastAsia="Arial" w:hAnsi="PT Astra Sans"/>
                <w:sz w:val="20"/>
                <w:szCs w:val="20"/>
              </w:rPr>
              <w:t>муниципальном округе»</w:t>
            </w:r>
            <w:r w:rsidR="00631BD1">
              <w:rPr>
                <w:rFonts w:ascii="PT Astra Sans" w:eastAsia="Arial" w:hAnsi="PT Astra Sans"/>
                <w:sz w:val="20"/>
                <w:szCs w:val="20"/>
              </w:rPr>
              <w:t xml:space="preserve"> </w:t>
            </w:r>
            <w:r w:rsidR="00631BD1" w:rsidRPr="00631BD1">
              <w:rPr>
                <w:rFonts w:ascii="PT Astra Sans" w:eastAsia="Arial" w:hAnsi="PT Astra Sans"/>
                <w:sz w:val="20"/>
                <w:szCs w:val="20"/>
              </w:rPr>
              <w:t>на 2023–</w:t>
            </w:r>
            <w:r w:rsidRPr="00631BD1">
              <w:rPr>
                <w:rFonts w:ascii="PT Astra Sans" w:eastAsia="Arial" w:hAnsi="PT Astra Sans"/>
                <w:sz w:val="20"/>
                <w:szCs w:val="20"/>
              </w:rPr>
              <w:t>2025 годы»</w:t>
            </w:r>
          </w:p>
          <w:p w:rsidR="00482FA4" w:rsidRDefault="00482FA4" w:rsidP="00482FA4">
            <w:pPr>
              <w:rPr>
                <w:rFonts w:ascii="PT Astra Sans" w:eastAsia="Arial" w:hAnsi="PT Astra Sans"/>
                <w:sz w:val="20"/>
                <w:szCs w:val="20"/>
              </w:rPr>
            </w:pPr>
          </w:p>
          <w:p w:rsidR="00482FA4" w:rsidRPr="00631BD1" w:rsidRDefault="00482FA4" w:rsidP="00482FA4">
            <w:pPr>
              <w:ind w:left="-5211"/>
              <w:rPr>
                <w:rFonts w:ascii="PT Astra Sans" w:eastAsia="Arial" w:hAnsi="PT Astra Sans"/>
                <w:sz w:val="20"/>
                <w:szCs w:val="20"/>
              </w:rPr>
            </w:pPr>
          </w:p>
        </w:tc>
      </w:tr>
      <w:tr w:rsidR="00C660D7" w:rsidTr="009B0062">
        <w:tc>
          <w:tcPr>
            <w:tcW w:w="4110" w:type="dxa"/>
          </w:tcPr>
          <w:p w:rsidR="00C660D7" w:rsidRPr="00631BD1" w:rsidRDefault="00C660D7" w:rsidP="00C92E80">
            <w:pPr>
              <w:rPr>
                <w:rFonts w:ascii="PT Astra Sans" w:eastAsia="Arial" w:hAnsi="PT Astra Sans"/>
                <w:sz w:val="20"/>
                <w:szCs w:val="20"/>
              </w:rPr>
            </w:pPr>
          </w:p>
        </w:tc>
      </w:tr>
    </w:tbl>
    <w:p w:rsidR="000D7B00" w:rsidRPr="008D0314" w:rsidRDefault="000D7B00" w:rsidP="00C92E80">
      <w:pPr>
        <w:pStyle w:val="a6"/>
        <w:ind w:left="0"/>
        <w:jc w:val="center"/>
        <w:rPr>
          <w:rFonts w:ascii="PT Astra Sans" w:eastAsia="Arial" w:hAnsi="PT Astra Sans"/>
          <w:b/>
          <w:sz w:val="24"/>
          <w:szCs w:val="24"/>
        </w:rPr>
      </w:pPr>
      <w:r w:rsidRPr="008D0314">
        <w:rPr>
          <w:rFonts w:ascii="PT Astra Sans" w:eastAsia="Arial" w:hAnsi="PT Astra Sans"/>
          <w:b/>
          <w:sz w:val="24"/>
          <w:szCs w:val="24"/>
        </w:rPr>
        <w:t xml:space="preserve">Муниципальная программа Белозерского муниципального округа </w:t>
      </w:r>
    </w:p>
    <w:p w:rsidR="000D7B00" w:rsidRPr="008D0314" w:rsidRDefault="000D7B00" w:rsidP="00C92E80">
      <w:pPr>
        <w:pStyle w:val="a6"/>
        <w:ind w:left="0"/>
        <w:jc w:val="center"/>
        <w:rPr>
          <w:rFonts w:ascii="PT Astra Sans" w:eastAsia="Arial" w:hAnsi="PT Astra Sans"/>
          <w:b/>
          <w:sz w:val="24"/>
          <w:szCs w:val="24"/>
        </w:rPr>
      </w:pPr>
      <w:r w:rsidRPr="008D0314">
        <w:rPr>
          <w:rFonts w:ascii="PT Astra Sans" w:eastAsia="Arial" w:hAnsi="PT Astra Sans"/>
          <w:b/>
          <w:sz w:val="24"/>
          <w:szCs w:val="24"/>
        </w:rPr>
        <w:t>«Развитие образования в Белозерском муниципальном округе на 2023-2025 годы»</w:t>
      </w:r>
    </w:p>
    <w:p w:rsidR="000D7B00" w:rsidRPr="008D0314" w:rsidRDefault="000D7B00" w:rsidP="00C92E80">
      <w:pPr>
        <w:pStyle w:val="a6"/>
        <w:ind w:left="0"/>
        <w:jc w:val="center"/>
        <w:rPr>
          <w:rFonts w:ascii="PT Astra Sans" w:eastAsia="Arial" w:hAnsi="PT Astra Sans"/>
          <w:b/>
          <w:sz w:val="24"/>
          <w:szCs w:val="24"/>
        </w:rPr>
      </w:pPr>
    </w:p>
    <w:p w:rsidR="003374B2" w:rsidRPr="00316F26" w:rsidRDefault="00366874" w:rsidP="00C92E80">
      <w:pPr>
        <w:pStyle w:val="a6"/>
        <w:ind w:left="0"/>
        <w:jc w:val="center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Раздел I. Паспорт муниципальной программы Белозерского муниципального округа</w:t>
      </w:r>
    </w:p>
    <w:p w:rsidR="003374B2" w:rsidRPr="00316F26" w:rsidRDefault="00366874" w:rsidP="00C92E80">
      <w:pPr>
        <w:pStyle w:val="a6"/>
        <w:ind w:left="0"/>
        <w:jc w:val="center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 «Развитие образования в Белозерском муниципальном округе» </w:t>
      </w:r>
      <w:bookmarkStart w:id="2" w:name="на_2021-2024_годы"/>
      <w:bookmarkEnd w:id="2"/>
      <w:r w:rsidRPr="00316F26">
        <w:rPr>
          <w:rFonts w:ascii="PT Astra Sans" w:eastAsia="Arial" w:hAnsi="PT Astra Sans"/>
          <w:sz w:val="24"/>
          <w:szCs w:val="24"/>
        </w:rPr>
        <w:t>на 2023-2025 годы</w:t>
      </w: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8"/>
        <w:gridCol w:w="7279"/>
      </w:tblGrid>
      <w:tr w:rsidR="003374B2" w:rsidRPr="00316F26" w:rsidTr="0047243E">
        <w:trPr>
          <w:trHeight w:val="101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Наименование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муниципальной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pStyle w:val="a6"/>
              <w:ind w:left="0"/>
              <w:jc w:val="left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«Развитие образования в Белозерском муниципальном округе» </w:t>
            </w:r>
          </w:p>
          <w:p w:rsidR="003374B2" w:rsidRPr="00316F26" w:rsidRDefault="00366874" w:rsidP="00C92E80">
            <w:pPr>
              <w:pStyle w:val="a6"/>
              <w:ind w:left="0"/>
              <w:jc w:val="left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на 2023-2025 годы (далее – Программа)</w:t>
            </w:r>
          </w:p>
        </w:tc>
      </w:tr>
      <w:tr w:rsidR="003374B2" w:rsidRPr="00316F26" w:rsidTr="0047243E">
        <w:trPr>
          <w:trHeight w:val="739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Ответственный</w:t>
            </w:r>
          </w:p>
          <w:p w:rsidR="003374B2" w:rsidRPr="00316F26" w:rsidRDefault="00366874" w:rsidP="00C92E80">
            <w:pPr>
              <w:pStyle w:val="TableParagraph"/>
              <w:spacing w:before="48"/>
              <w:ind w:left="110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pStyle w:val="TableParagraph"/>
              <w:ind w:left="142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Отдел образования Администрации Белозерского муниципального округа </w:t>
            </w:r>
          </w:p>
        </w:tc>
      </w:tr>
      <w:tr w:rsidR="003374B2" w:rsidRPr="00316F26" w:rsidTr="0047243E">
        <w:trPr>
          <w:trHeight w:val="74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Цели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муниципальной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pStyle w:val="TableParagraph"/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создание условий для успешной социализации</w:t>
            </w:r>
            <w:r w:rsidRPr="00316F26">
              <w:rPr>
                <w:rFonts w:ascii="PT Astra Sans" w:eastAsia="Arial" w:hAnsi="PT Astra Sans"/>
                <w:spacing w:val="53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и самореализации детей и молодежи</w:t>
            </w:r>
          </w:p>
        </w:tc>
      </w:tr>
      <w:tr w:rsidR="003374B2" w:rsidRPr="00316F26" w:rsidTr="0047243E">
        <w:trPr>
          <w:trHeight w:val="126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Задачи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 Развитие системы дошкольного образования, в том числе обеспечение доступности дошкольного образования.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 Модернизация содержания образования и образовательной среды в системе общего образования.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3. Совершенствование муниципальной системы оценки качества образования и образовательных результатов.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4.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Обеспечение условий для организации горячего питания обучающихся, формирование у обучающихся понимания ценности правильного и здорового питания. </w:t>
            </w:r>
            <w:proofErr w:type="gramEnd"/>
          </w:p>
          <w:p w:rsidR="003374B2" w:rsidRPr="00316F26" w:rsidRDefault="00366874" w:rsidP="00C92E80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5.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счёт средств бюджетов бюджетной системы, лёгкость и оперативность смены осваиваемых образовательных программ.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6. Создание единого воспитательного пространства, развивающего потенциал сфер государственной политики в области воспитания и дополнительного образования, социальной поддержки детей и подростков (молодежи).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7. Создание условий для обеспечения отдыха, оздоровления и организованного досуга детей и молодежи в каникулярное время.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396"/>
                <w:tab w:val="left" w:pos="3482"/>
                <w:tab w:val="left" w:pos="6970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8. Обеспечение условий для развития и интеграции в общество детей-сирот и детей, оставшихся без попечения родителей, детей с ограниченными возможностями здоровья, развитие семейных форм устройства детей.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396"/>
                <w:tab w:val="left" w:pos="538"/>
                <w:tab w:val="left" w:pos="6970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lastRenderedPageBreak/>
              <w:t>9. 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развитию.</w:t>
            </w:r>
          </w:p>
          <w:p w:rsidR="00675469" w:rsidRDefault="00366874" w:rsidP="00C92E80">
            <w:pPr>
              <w:pStyle w:val="TableParagraph"/>
              <w:tabs>
                <w:tab w:val="left" w:pos="396"/>
                <w:tab w:val="left" w:pos="538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10. Совершенствование механизмов и методов управления в системе образования.</w:t>
            </w:r>
          </w:p>
          <w:p w:rsidR="00675469" w:rsidRPr="00316F26" w:rsidRDefault="00675469" w:rsidP="00C92E80">
            <w:pPr>
              <w:pStyle w:val="TableParagraph"/>
              <w:tabs>
                <w:tab w:val="left" w:pos="396"/>
                <w:tab w:val="left" w:pos="538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11.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Строительство </w:t>
            </w:r>
            <w:r w:rsidR="004E6B11">
              <w:rPr>
                <w:rFonts w:ascii="PT Astra Sans" w:eastAsia="Arial" w:hAnsi="PT Astra Sans"/>
                <w:sz w:val="24"/>
                <w:szCs w:val="24"/>
                <w:lang w:val="ru-RU"/>
              </w:rPr>
              <w:t>здания для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общеобразовательной школы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</w:t>
            </w:r>
          </w:p>
          <w:p w:rsidR="00675469" w:rsidRPr="00316F26" w:rsidRDefault="00675469" w:rsidP="00C92E80">
            <w:pPr>
              <w:pStyle w:val="TableParagraph"/>
              <w:tabs>
                <w:tab w:val="left" w:pos="396"/>
                <w:tab w:val="left" w:pos="538"/>
              </w:tabs>
              <w:ind w:left="254" w:right="283" w:firstLine="30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Боровское</w:t>
            </w:r>
            <w:proofErr w:type="spellEnd"/>
          </w:p>
          <w:p w:rsidR="003374B2" w:rsidRPr="00316F26" w:rsidRDefault="00675469" w:rsidP="00C92E80">
            <w:pPr>
              <w:pStyle w:val="TableParagraph"/>
              <w:tabs>
                <w:tab w:val="left" w:pos="396"/>
                <w:tab w:val="left" w:pos="538"/>
              </w:tabs>
              <w:ind w:left="254" w:right="283" w:firstLine="31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12. </w:t>
            </w:r>
            <w:r w:rsidR="00366874"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Достижение результатов, установленных национальным проектом «Образование».</w:t>
            </w:r>
          </w:p>
        </w:tc>
      </w:tr>
      <w:tr w:rsidR="003374B2" w:rsidRPr="00316F26" w:rsidTr="0047243E">
        <w:trPr>
          <w:trHeight w:val="82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675469" w:rsidRDefault="00366874" w:rsidP="00C92E80">
            <w:pPr>
              <w:pStyle w:val="TableParagraph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675469">
              <w:rPr>
                <w:rFonts w:ascii="PT Astra Sans" w:eastAsia="Arial" w:hAnsi="PT Astra Sans"/>
                <w:sz w:val="24"/>
                <w:szCs w:val="24"/>
                <w:lang w:val="ru-RU"/>
              </w:rPr>
              <w:lastRenderedPageBreak/>
              <w:t>Целевые индикаторы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 Удельный вес численности населения в возрасте от 5 до 18 лет, охваченного общим образованием, в общей численности населения в возрасте от 5 до 18 лет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2. </w:t>
            </w:r>
            <w:r w:rsidRPr="00316F26">
              <w:rPr>
                <w:rFonts w:ascii="PT Astra Sans" w:eastAsia="Arial" w:hAnsi="PT Astra Sans" w:cs="Arial"/>
                <w:sz w:val="24"/>
                <w:szCs w:val="24"/>
                <w:shd w:val="clear" w:color="auto" w:fill="FFFFFF"/>
                <w:lang w:val="ru-RU"/>
              </w:rPr>
              <w:t>Доступность дошкольного образования для детей в возрасте от 1,5 до 3 лет (процент);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3. Удельный вес численности обучающихся, занимающихся в одну смену, в общей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обучающихся в общеобразовательных организациях, в том числе обучающихся по образовательным программам начального общего, основного общего, среднего общего образования (процент</w:t>
            </w:r>
            <w:r w:rsidR="00C660D7">
              <w:rPr>
                <w:rFonts w:ascii="PT Astra Sans" w:eastAsia="Arial" w:hAnsi="PT Astra Sans"/>
                <w:sz w:val="24"/>
                <w:szCs w:val="24"/>
                <w:lang w:val="ru-RU"/>
              </w:rPr>
              <w:t>)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4. Удельный вес численности обучающихся по образовательным программам начального общего образования, охваченных горячим питанием, в общей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обучающихся по образовательным программам начального общего образования в образовательных </w:t>
            </w:r>
            <w:r w:rsidR="00683E3A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организациях Белозерского муниципального округа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5. Удельный вес численности обучающихся, охваченных горячим питанием, в общей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обучающихся в образовательных </w:t>
            </w:r>
            <w:r w:rsidR="00683E3A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организациях Белозерского муниципального округа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6. Удельный вес численности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с ограниченными возможностями здоровья (далее – ОВЗ), обучающихся на дому, получающих поддержку из </w:t>
            </w:r>
            <w:r w:rsidR="00683E3A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окружного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бюджета.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7. Удельный вес численности детей и молодежи, участвующих в деятельности детских и молодежных общественных объединений, в общей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обучающихся в общеобразовательных организациях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21"/>
                <w:tab w:val="left" w:pos="1243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8. Доля детей, охваченных образовательными программами дополнительного образования детей, в общей численности детей и молодежи от 5 до 18 лет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9. Доля детей в возрасте от 5 до 18 лет, использующих сертификаты дополнительного образования, в общей численности детей и молодежи от 5 до 18 лет, имеющих право на получение дополнительного образования в рамках системы персонифицированного финансирования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10. Доля детей в возрасте от 6 до 18 лет, охваченных организованными формами отдыха, оздоровления и досуга в каникулярное время от общего количества детей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11. Доля детей-сирот и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lastRenderedPageBreak/>
              <w:t>12. Удельный вес численности учителей в возрасте до 35 лет в общей численности учителей общеобразовательных</w:t>
            </w:r>
            <w:r w:rsidR="00683E3A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организаций Белозерского муниципального округа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(процент).</w:t>
            </w:r>
          </w:p>
        </w:tc>
      </w:tr>
      <w:tr w:rsidR="003374B2" w:rsidRPr="00316F26" w:rsidTr="0047243E">
        <w:trPr>
          <w:trHeight w:val="82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lastRenderedPageBreak/>
              <w:t>Сроки</w:t>
            </w:r>
          </w:p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B579A8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3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-202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5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proofErr w:type="spellStart"/>
            <w:r w:rsidRPr="00316F26">
              <w:rPr>
                <w:rFonts w:ascii="PT Astra Sans" w:eastAsia="Arial" w:hAnsi="PT Astra Sans"/>
                <w:sz w:val="24"/>
                <w:szCs w:val="24"/>
              </w:rPr>
              <w:t>годы</w:t>
            </w:r>
            <w:proofErr w:type="spellEnd"/>
          </w:p>
        </w:tc>
      </w:tr>
      <w:tr w:rsidR="003374B2" w:rsidRPr="00316F26" w:rsidTr="0047243E">
        <w:trPr>
          <w:trHeight w:val="82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Объемы бюджетных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ассигнований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B579A8">
            <w:pPr>
              <w:pStyle w:val="TableParagraph"/>
              <w:tabs>
                <w:tab w:val="left" w:pos="2451"/>
                <w:tab w:val="left" w:pos="3843"/>
                <w:tab w:val="left" w:pos="5982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Планируемый объем бюджетного финансирования муниципальной программы на 2023-2025</w:t>
            </w:r>
            <w:r w:rsidRPr="00316F26">
              <w:rPr>
                <w:rFonts w:ascii="PT Astra Sans" w:eastAsia="Arial" w:hAnsi="PT Astra Sans"/>
                <w:spacing w:val="3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годы:</w:t>
            </w:r>
            <w:r w:rsid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1309089,55 тыс.</w:t>
            </w:r>
            <w:r w:rsid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руб.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за счет средств местного бюджета –</w:t>
            </w:r>
            <w:r w:rsidR="004E6B11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564467,4 тыс. рублей, в том числе по годам: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2023 год –188155,8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2024 год – 188155,8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2025 год - 188155,8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рублей. </w:t>
            </w:r>
          </w:p>
          <w:p w:rsidR="003374B2" w:rsidRPr="00316F26" w:rsidRDefault="00366874" w:rsidP="00B579A8">
            <w:pPr>
              <w:pStyle w:val="TableParagraph"/>
              <w:tabs>
                <w:tab w:val="left" w:pos="565"/>
                <w:tab w:val="left" w:pos="1294"/>
                <w:tab w:val="left" w:pos="2420"/>
                <w:tab w:val="left" w:pos="3979"/>
                <w:tab w:val="left" w:pos="5259"/>
                <w:tab w:val="left" w:pos="5859"/>
                <w:tab w:val="left" w:pos="7846"/>
              </w:tabs>
              <w:spacing w:before="47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за счет средств областного бюджета (по согласованию) </w:t>
            </w:r>
            <w:r w:rsidRPr="00316F26">
              <w:rPr>
                <w:rFonts w:ascii="PT Astra Sans" w:eastAsia="Arial" w:hAnsi="PT Astra Sans"/>
                <w:spacing w:val="-18"/>
                <w:sz w:val="24"/>
                <w:szCs w:val="24"/>
                <w:lang w:val="ru-RU"/>
              </w:rPr>
              <w:t>–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476724,3 тыс. руб., в том числе по</w:t>
            </w:r>
            <w:r w:rsidRPr="00316F26">
              <w:rPr>
                <w:rFonts w:ascii="PT Astra Sans" w:eastAsia="Arial" w:hAnsi="PT Astra Sans"/>
                <w:spacing w:val="10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годам: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2023 год – 158908,1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  <w:lang w:val="ru-RU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2024 год – 158908,1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  <w:lang w:val="ru-RU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2025 год -</w:t>
            </w:r>
            <w:r w:rsidR="004E6B11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158908,1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  <w:lang w:val="ru-RU"/>
              </w:rPr>
              <w:t xml:space="preserve">рублей. </w:t>
            </w:r>
          </w:p>
          <w:p w:rsidR="003374B2" w:rsidRPr="00316F26" w:rsidRDefault="00366874" w:rsidP="00B579A8">
            <w:pPr>
              <w:pStyle w:val="TableParagraph"/>
              <w:spacing w:before="46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за счет средств федерального бюджета (по согласованию) –267897,85 тыс. руб., в том числе по годам: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2023 год – 116403,72  тыс. рублей;</w:t>
            </w:r>
          </w:p>
          <w:p w:rsidR="003374B2" w:rsidRPr="00316F26" w:rsidRDefault="00366874" w:rsidP="00B579A8">
            <w:pPr>
              <w:pStyle w:val="TableParagraph"/>
              <w:spacing w:before="52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2024 год – 129006,93  тыс. рублей;</w:t>
            </w:r>
          </w:p>
          <w:p w:rsidR="003374B2" w:rsidRPr="00316F26" w:rsidRDefault="00366874" w:rsidP="00B579A8">
            <w:pPr>
              <w:pStyle w:val="TableParagraph"/>
              <w:spacing w:before="52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2025 год - 22487,2  тыс. рублей. 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за счет внебюджетных средств (по согласованию) – 0,0 тыс. руб., в том числе по годам: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2023 год - 0,0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  <w:lang w:val="ru-RU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2024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highlight w:val="yellow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2025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рублей. </w:t>
            </w:r>
          </w:p>
        </w:tc>
      </w:tr>
      <w:tr w:rsidR="003374B2" w:rsidRPr="00316F26" w:rsidTr="0047243E">
        <w:trPr>
          <w:trHeight w:val="906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lastRenderedPageBreak/>
              <w:t>Ожидаемые</w:t>
            </w:r>
          </w:p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конечные результаты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2451"/>
                <w:tab w:val="left" w:pos="3843"/>
                <w:tab w:val="left" w:pos="5982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Функционирование эффективной образовательной сети, обеспечивающей равный </w:t>
            </w:r>
            <w:r w:rsidRPr="00316F26">
              <w:rPr>
                <w:rFonts w:ascii="PT Astra Sans" w:eastAsia="Arial" w:hAnsi="PT Astra Sans"/>
                <w:spacing w:val="-4"/>
                <w:sz w:val="24"/>
                <w:szCs w:val="24"/>
                <w:lang w:val="ru-RU"/>
              </w:rPr>
              <w:t>досту</w:t>
            </w:r>
            <w:r w:rsidR="00316F26">
              <w:rPr>
                <w:rFonts w:ascii="PT Astra Sans" w:eastAsia="Arial" w:hAnsi="PT Astra Sans"/>
                <w:spacing w:val="-4"/>
                <w:sz w:val="24"/>
                <w:szCs w:val="24"/>
                <w:lang w:val="ru-RU"/>
              </w:rPr>
              <w:t>п  населения Белозерского муниципального округа</w:t>
            </w:r>
            <w:r w:rsidRPr="00316F26">
              <w:rPr>
                <w:rFonts w:ascii="PT Astra Sans" w:eastAsia="Arial" w:hAnsi="PT Astra Sans"/>
                <w:spacing w:val="-4"/>
                <w:sz w:val="24"/>
                <w:szCs w:val="24"/>
                <w:lang w:val="ru-RU"/>
              </w:rPr>
              <w:t xml:space="preserve"> к услугам образования;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сохранение доступности дошкольного образования для детей в возрасте от 1,5 до 7 лет;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создание современных условий для реализации образовательных программ;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внедрение в практику современных механизмов и методов вовлеченности детей и подростков в позитивную социальную деятельность;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создание организационно-правовых, управленческих, финансовых условий для реализации дополнительного образования;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доступности качественного образования для лиц с ОВЗ;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создание условий для обеспечения горячим питанием обучающихся общеобразовательных организаций;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организованного отдыха, оздоровления и досуга детей в каникулярное время;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объединение усилий заинтересованных организаций в решении социально значимых проблем выпускников из замещающих семей;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положительная динамика в развитии семейных форм устройства детей-сирот;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обновление кадрового состава и закрепление молодых специалистов в системе</w:t>
            </w:r>
            <w:r w:rsid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образования Белозерского муниципального округа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повышение уровня профессиональной компетентности педагогических и руководящих работников;</w:t>
            </w:r>
          </w:p>
          <w:p w:rsidR="00675469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условий профессионального становления и развития педагогических работников независимо от места их проживания и работы;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достижение результатов, установленных национальным проектом «Образование».</w:t>
            </w:r>
          </w:p>
        </w:tc>
      </w:tr>
      <w:tr w:rsidR="003374B2" w:rsidRPr="00316F26" w:rsidTr="0047243E">
        <w:trPr>
          <w:trHeight w:val="82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Перечень п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одпрограмм</w:t>
            </w:r>
          </w:p>
          <w:p w:rsidR="003374B2" w:rsidRPr="00316F26" w:rsidRDefault="00366874" w:rsidP="00C92E80">
            <w:pPr>
              <w:pStyle w:val="TableParagraph"/>
              <w:ind w:left="110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муниципальной программы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 «Развитие общего образования».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 «Реализация государственной политики в области воспитания, дополнительного образования, отдыха и оздоровления детей и молодежи».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3. «Защита прав детей, государственная поддержка детей–сирот и детей, оставшихся без попечения родителей, детей с особыми нуждами».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4. «Кадровое обеспечение системы</w:t>
            </w:r>
            <w:r w:rsid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образования Белозерского муниципального округа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».</w:t>
            </w:r>
          </w:p>
          <w:p w:rsidR="003374B2" w:rsidRPr="00316F26" w:rsidRDefault="003374B2" w:rsidP="00C92E80">
            <w:pPr>
              <w:pStyle w:val="TableParagraph"/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</w:p>
        </w:tc>
      </w:tr>
    </w:tbl>
    <w:p w:rsidR="003374B2" w:rsidRDefault="003374B2" w:rsidP="00C92E80">
      <w:pPr>
        <w:spacing w:after="0" w:line="240" w:lineRule="auto"/>
        <w:jc w:val="center"/>
        <w:rPr>
          <w:rFonts w:ascii="PT Astra Sans" w:eastAsia="Arial" w:hAnsi="PT Astra Sans" w:cs="Times New Roman"/>
          <w:sz w:val="24"/>
          <w:szCs w:val="24"/>
        </w:rPr>
      </w:pPr>
    </w:p>
    <w:p w:rsidR="00B579A8" w:rsidRDefault="00B579A8" w:rsidP="00C92E80">
      <w:pPr>
        <w:spacing w:after="0" w:line="240" w:lineRule="auto"/>
        <w:jc w:val="center"/>
        <w:rPr>
          <w:rFonts w:ascii="PT Astra Sans" w:eastAsia="Arial" w:hAnsi="PT Astra Sans" w:cs="Times New Roman"/>
          <w:sz w:val="24"/>
          <w:szCs w:val="24"/>
        </w:rPr>
      </w:pPr>
    </w:p>
    <w:p w:rsidR="00B579A8" w:rsidRPr="00316F26" w:rsidRDefault="00B579A8" w:rsidP="00C92E80">
      <w:pPr>
        <w:spacing w:after="0" w:line="240" w:lineRule="auto"/>
        <w:jc w:val="center"/>
        <w:rPr>
          <w:rFonts w:ascii="PT Astra Sans" w:eastAsia="Arial" w:hAnsi="PT Astra Sans" w:cs="Times New Roman"/>
          <w:sz w:val="24"/>
          <w:szCs w:val="24"/>
        </w:rPr>
      </w:pPr>
    </w:p>
    <w:p w:rsidR="004E6B11" w:rsidRDefault="004E6B11" w:rsidP="00C92E80">
      <w:pPr>
        <w:spacing w:after="0" w:line="240" w:lineRule="auto"/>
        <w:jc w:val="center"/>
        <w:rPr>
          <w:rFonts w:ascii="PT Astra Sans" w:eastAsia="Arial" w:hAnsi="PT Astra Sans" w:cs="Times New Roman"/>
          <w:sz w:val="24"/>
          <w:szCs w:val="24"/>
        </w:rPr>
      </w:pPr>
    </w:p>
    <w:p w:rsidR="003374B2" w:rsidRPr="004E6B11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4E6B11">
        <w:rPr>
          <w:rFonts w:ascii="PT Astra Sans" w:eastAsia="Arial" w:hAnsi="PT Astra Sans" w:cs="Times New Roman"/>
          <w:b/>
          <w:sz w:val="24"/>
          <w:szCs w:val="24"/>
        </w:rPr>
        <w:lastRenderedPageBreak/>
        <w:t xml:space="preserve">Паспорт </w:t>
      </w:r>
    </w:p>
    <w:p w:rsidR="003374B2" w:rsidRPr="004E6B11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4E6B11">
        <w:rPr>
          <w:rFonts w:ascii="PT Astra Sans" w:eastAsia="Arial" w:hAnsi="PT Astra Sans" w:cs="Times New Roman"/>
          <w:b/>
          <w:sz w:val="24"/>
          <w:szCs w:val="24"/>
        </w:rPr>
        <w:t>подпрограммы  «Развитие общего образования»</w:t>
      </w:r>
    </w:p>
    <w:p w:rsidR="00B579A8" w:rsidRPr="00316F26" w:rsidRDefault="00B579A8" w:rsidP="00C92E80">
      <w:pPr>
        <w:spacing w:after="0" w:line="240" w:lineRule="auto"/>
        <w:jc w:val="center"/>
        <w:rPr>
          <w:rFonts w:ascii="PT Astra Sans" w:eastAsia="Arial" w:hAnsi="PT Astra Sans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9"/>
        <w:gridCol w:w="6948"/>
      </w:tblGrid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Развитие общего образования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Развитие общего образования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- Создание оптимальной сети образовательных организаций, обеспечивающий равный доступ населения Белозерского муниципального округа к услугам общего (в том числе дошкольного) образования;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- обновление содержания общего образования и образовательной среды, согласно установленным требованиям;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- совершенствование востребованной системы оценки качества общего образования и образовательных результатов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Отдел образования </w:t>
            </w:r>
            <w:r w:rsidR="004E6B11" w:rsidRPr="00316F26">
              <w:rPr>
                <w:rFonts w:ascii="PT Astra Sans" w:eastAsia="Arial" w:hAnsi="PT Astra Sans"/>
                <w:sz w:val="24"/>
                <w:szCs w:val="24"/>
              </w:rPr>
              <w:t>Администрации Белозерского муниципального округа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1. Удельный вес численности населения в возрасте от 5 до 18 лет, охваченного общим образованием, в общей численности населения в возрасте от 5 до 18 лет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2. </w:t>
            </w:r>
            <w:r w:rsidRPr="00316F26">
              <w:rPr>
                <w:rFonts w:ascii="PT Astra Sans" w:eastAsia="Arial" w:hAnsi="PT Astra Sans" w:cs="Arial"/>
                <w:sz w:val="24"/>
                <w:szCs w:val="24"/>
                <w:shd w:val="clear" w:color="auto" w:fill="FFFFFF"/>
              </w:rPr>
              <w:t>Доступность дошкольного образования для детей в возрасте от 1,5 до 3 лет (процент);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3. Удельный вес численности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</w:rPr>
              <w:t>обучающихся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, 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занимающихся в одну смену, в общей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обучающихся в общеобразовательных организациях, в том числе обучающихся по образовательным программам начального общего, основного общего, среднего общего образования (процент.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4. Удельный вес численности обучающихся по образовательным программам начального общего образования, охваченных горячим питанием, в общей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обучающихся по образовательным программам начального общего образования в образовательных </w:t>
            </w:r>
            <w:r w:rsidR="00316F26">
              <w:rPr>
                <w:rFonts w:ascii="PT Astra Sans" w:eastAsia="Arial" w:hAnsi="PT Astra Sans"/>
                <w:sz w:val="24"/>
                <w:szCs w:val="24"/>
              </w:rPr>
              <w:t>организациях Белозерского муниципального округа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5. Удельный вес численности обучающихся, охваченных горячим питанием, в общей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обучающихся в образовательных организациях Белозерского муниципального округа.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6. Удельный вес численности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</w:rPr>
              <w:t>обучающихся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с ограниченными возможностями здоровья (далее – ОВЗ), обучающихся на дому, по</w:t>
            </w:r>
            <w:r w:rsidR="00316F26">
              <w:rPr>
                <w:rFonts w:ascii="PT Astra Sans" w:eastAsia="Arial" w:hAnsi="PT Astra Sans"/>
                <w:sz w:val="24"/>
                <w:szCs w:val="24"/>
              </w:rPr>
              <w:t xml:space="preserve">лучающих поддержку из окружного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бюджета.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7. Удельный вес численности детей и молодежи, участвующих в деятельности детских и молодежных общественных объединений, в общей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обучающихся в общеобразовательных организациях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21"/>
                <w:tab w:val="left" w:pos="1243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8. Доля детей, охваченных образовательными программами дополнительного образования детей, в общей численности детей и молодежи от 5 до 18 лет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9. Доля детей в возрасте от 5 до 18 лет, использующих сертификаты дополнительного образования, в общей численности детей и молодежи от 5 до 18 лет, имеющих право на получение дополнительного образования в рамках системы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lastRenderedPageBreak/>
              <w:t>персонифицированного финансирования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10. Доля детей в возрасте от 6 до 18 лет, охваченных организованными формами отдыха, оздоровления и досуга в каникулярное время от общего количества детей (процент).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11. Удельный вес численности учителей в возрасте до 35 лет в общей численности учителей общеобразовательных организаций Белозерского муниципального округа (процент).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2023 </w:t>
            </w:r>
            <w:r w:rsidR="004E6B11">
              <w:rPr>
                <w:rFonts w:ascii="PT Astra Sans" w:eastAsia="Arial" w:hAnsi="PT Astra Sans" w:cs="Times New Roman"/>
                <w:sz w:val="24"/>
                <w:szCs w:val="24"/>
              </w:rPr>
              <w:t>–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2025</w:t>
            </w:r>
            <w:r w:rsidR="004E6B11">
              <w:rPr>
                <w:rFonts w:ascii="PT Astra Sans" w:eastAsia="Arial" w:hAnsi="PT Astra Sans" w:cs="Times New Roman"/>
                <w:sz w:val="24"/>
                <w:szCs w:val="24"/>
              </w:rPr>
              <w:t xml:space="preserve"> годы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95" w:type="dxa"/>
          </w:tcPr>
          <w:p w:rsidR="003374B2" w:rsidRPr="00316F26" w:rsidRDefault="00366874" w:rsidP="00B579A8">
            <w:pPr>
              <w:pStyle w:val="TableParagraph"/>
              <w:tabs>
                <w:tab w:val="left" w:pos="2451"/>
                <w:tab w:val="left" w:pos="3843"/>
                <w:tab w:val="left" w:pos="5982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Планируемый объем бюджетного финансирования муниципальной подпрограммы на 2023-2025</w:t>
            </w:r>
            <w:r w:rsidRPr="00316F26">
              <w:rPr>
                <w:rFonts w:ascii="PT Astra Sans" w:eastAsia="Arial" w:hAnsi="PT Astra Sans"/>
                <w:spacing w:val="3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годы:</w:t>
            </w:r>
            <w:r w:rsidR="002B7894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801179,71 тыс.</w:t>
            </w:r>
            <w:r w:rsidR="002B7894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руб.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местного бюджета –</w:t>
            </w:r>
            <w:r w:rsidR="004E6B11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347597,1 тыс. рублей, в том числе по годам: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</w:t>
            </w:r>
            <w:r w:rsidR="004E6B11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115865,7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115865,7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- 115865,7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рублей. </w:t>
            </w:r>
          </w:p>
          <w:p w:rsidR="003374B2" w:rsidRPr="00316F26" w:rsidRDefault="00366874" w:rsidP="00B579A8">
            <w:pPr>
              <w:pStyle w:val="TableParagraph"/>
              <w:tabs>
                <w:tab w:val="left" w:pos="565"/>
                <w:tab w:val="left" w:pos="1294"/>
                <w:tab w:val="left" w:pos="2420"/>
                <w:tab w:val="left" w:pos="3979"/>
                <w:tab w:val="left" w:pos="5259"/>
                <w:tab w:val="left" w:pos="5859"/>
                <w:tab w:val="left" w:pos="7846"/>
              </w:tabs>
              <w:spacing w:before="47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за счет средств областного бюджета (по согласованию) </w:t>
            </w:r>
            <w:r w:rsidRPr="00316F26">
              <w:rPr>
                <w:rFonts w:ascii="PT Astra Sans" w:eastAsia="Arial" w:hAnsi="PT Astra Sans"/>
                <w:spacing w:val="-18"/>
                <w:sz w:val="24"/>
                <w:szCs w:val="24"/>
              </w:rPr>
              <w:t>–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386211 тыс. руб., в том числе по</w:t>
            </w:r>
            <w:r w:rsidRPr="00316F26">
              <w:rPr>
                <w:rFonts w:ascii="PT Astra Sans" w:eastAsia="Arial" w:hAnsi="PT Astra Sans"/>
                <w:spacing w:val="10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годам: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128737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128737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- 128737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 xml:space="preserve">рублей. </w:t>
            </w:r>
          </w:p>
          <w:p w:rsidR="003374B2" w:rsidRPr="00316F26" w:rsidRDefault="00366874" w:rsidP="00B579A8">
            <w:pPr>
              <w:pStyle w:val="TableParagraph"/>
              <w:spacing w:before="46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федерального бюджета (по согласованию) –67371,6 тыс. руб., в том числе по годам: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22457,2  тыс. рублей;</w:t>
            </w:r>
          </w:p>
          <w:p w:rsidR="003374B2" w:rsidRPr="00316F26" w:rsidRDefault="00366874" w:rsidP="00B579A8">
            <w:pPr>
              <w:pStyle w:val="TableParagraph"/>
              <w:spacing w:before="52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22457,2  тыс. рублей;</w:t>
            </w:r>
          </w:p>
          <w:p w:rsidR="003374B2" w:rsidRPr="00316F26" w:rsidRDefault="00366874" w:rsidP="00B579A8">
            <w:pPr>
              <w:pStyle w:val="TableParagraph"/>
              <w:spacing w:before="52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2025 год - 22457,2  тыс. рублей. 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внебюджетных средств (по согласованию) – 0,0 тыс. руб., в том числе по годам: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- 0,0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рублей.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Ожидаемые конечные результаты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2451"/>
                <w:tab w:val="left" w:pos="3843"/>
                <w:tab w:val="left" w:pos="5982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Функционирование эффективной образовательной сети, обеспечивающей равный </w:t>
            </w:r>
            <w:r w:rsidRPr="00316F26">
              <w:rPr>
                <w:rFonts w:ascii="PT Astra Sans" w:eastAsia="Arial" w:hAnsi="PT Astra Sans"/>
                <w:spacing w:val="-4"/>
                <w:sz w:val="24"/>
                <w:szCs w:val="24"/>
              </w:rPr>
              <w:t>доступ  населения Белозерского муниципального округа к услугам образования;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сохранение доступности дошкольного образования для детей в возрасте от 1,5 до 7 лет;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создание современных условий для реализации образовательных программ;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внедрение в практику современных механизмов и методов вовлеченности детей и подростков в позитивную социальную деятельность;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создание организационно-правовых, управленческих, финансовых условий для реализации дополнительного образования;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обеспечение доступности качественного образования для лиц с ОВЗ;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lastRenderedPageBreak/>
              <w:t>создание условий для обеспечения горячим питанием обучающихся общеобразовательных организаций;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объединение усилий заинтересованных организаций в решении социально значимых проблем выпускников из замещающих семей;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обновление кадрового состава и закрепление молодых специалистов в системе образования Белозерского муниципального округа;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повышение уровня профессиональной компетентности педагогических и руководящих работников;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обеспечение условий профессионального становления и развития педагогических работников независимо от места их проживания и работы;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-  достижение результатов, установленных национальным     проектом «Образование».</w:t>
            </w:r>
          </w:p>
        </w:tc>
      </w:tr>
    </w:tbl>
    <w:p w:rsidR="003374B2" w:rsidRPr="00316F26" w:rsidRDefault="003374B2" w:rsidP="00C92E80">
      <w:pPr>
        <w:spacing w:line="240" w:lineRule="auto"/>
        <w:jc w:val="center"/>
        <w:rPr>
          <w:rFonts w:ascii="PT Astra Sans" w:eastAsia="Arial" w:hAnsi="PT Astra Sans" w:cs="Times New Roman"/>
          <w:sz w:val="24"/>
          <w:szCs w:val="24"/>
        </w:rPr>
      </w:pPr>
    </w:p>
    <w:p w:rsidR="0047243E" w:rsidRPr="004E6B11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4E6B11">
        <w:rPr>
          <w:rFonts w:ascii="PT Astra Sans" w:eastAsia="Arial" w:hAnsi="PT Astra Sans" w:cs="Times New Roman"/>
          <w:b/>
          <w:sz w:val="24"/>
          <w:szCs w:val="24"/>
        </w:rPr>
        <w:t xml:space="preserve">Паспорт </w:t>
      </w:r>
    </w:p>
    <w:p w:rsidR="003374B2" w:rsidRPr="004E6B11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sz w:val="24"/>
          <w:szCs w:val="24"/>
          <w:highlight w:val="yellow"/>
        </w:rPr>
      </w:pPr>
      <w:r w:rsidRPr="004E6B11">
        <w:rPr>
          <w:rFonts w:ascii="PT Astra Sans" w:eastAsia="Arial" w:hAnsi="PT Astra Sans" w:cs="Times New Roman"/>
          <w:b/>
          <w:sz w:val="24"/>
          <w:szCs w:val="24"/>
        </w:rPr>
        <w:t>подпрограммы  «Реализация государственной политики в области воспитания, дополнительного образования, отдыха, оздоровления и организованной занятости детей и молодежи»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7"/>
        <w:gridCol w:w="6950"/>
      </w:tblGrid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Реализация государственной политики в области воспитания, дополнительного образования, отдыха, оздоровления и организованной занятости детей и молодежи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Определить основные направления развития государственной политики в области воспитания, дополнительного образования, отдыха, оздоровления и организованной занятости детей и молодежи как единого образовательного пространства Белозерского муниципального округа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- раскрыть механизмы реализации мероприятий и показатели оценки их результативности, в том числе персонифицированную систему финансирования дополнительного образования детей</w:t>
            </w: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Отдел образовани</w:t>
            </w:r>
            <w:r w:rsidR="004E6B11">
              <w:rPr>
                <w:rFonts w:ascii="PT Astra Sans" w:eastAsia="Arial" w:hAnsi="PT Astra Sans" w:cs="Times New Roman"/>
                <w:sz w:val="24"/>
                <w:szCs w:val="24"/>
              </w:rPr>
              <w:t>я</w:t>
            </w:r>
            <w:r w:rsidR="004E6B11" w:rsidRPr="00316F26">
              <w:rPr>
                <w:rFonts w:ascii="PT Astra Sans" w:eastAsia="Arial" w:hAnsi="PT Astra Sans"/>
                <w:sz w:val="24"/>
                <w:szCs w:val="24"/>
              </w:rPr>
              <w:t xml:space="preserve"> Администрации Белозерского муниципального округа 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pStyle w:val="TableParagraph"/>
              <w:tabs>
                <w:tab w:val="left" w:pos="821"/>
                <w:tab w:val="left" w:pos="1243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1. Доля детей, охваченных образовательными программами дополнительного образования детей, в общей численности детей и молодежи от 5 до 18 лет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2. Доля детей в возрасте от 5 до 18 лет, использующих сертификаты дополнительного образования, в общей численности детей и молодежи от 5 до 18 лет, имеющих право на получение дополнительного образования в рамках системы персонифицированного финансирования (процент).</w:t>
            </w:r>
          </w:p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left="283" w:right="283" w:firstLine="284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3. Доля детей в возрасте от 6 до 18 лет, охваченных организованными формами отдыха, оздоровления и досуга в каникулярное время от общего количества детей (процент).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2023 </w:t>
            </w:r>
            <w:r w:rsidR="004E6B11">
              <w:rPr>
                <w:rFonts w:ascii="PT Astra Sans" w:eastAsia="Arial" w:hAnsi="PT Astra Sans" w:cs="Times New Roman"/>
                <w:sz w:val="24"/>
                <w:szCs w:val="24"/>
              </w:rPr>
              <w:t>–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2025</w:t>
            </w:r>
            <w:r w:rsidR="004E6B11">
              <w:rPr>
                <w:rFonts w:ascii="PT Astra Sans" w:eastAsia="Arial" w:hAnsi="PT Astra Sans" w:cs="Times New Roman"/>
                <w:sz w:val="24"/>
                <w:szCs w:val="24"/>
              </w:rPr>
              <w:t xml:space="preserve"> годы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Объемы бюджетных ассигнований 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195" w:type="dxa"/>
          </w:tcPr>
          <w:p w:rsidR="003374B2" w:rsidRPr="00316F26" w:rsidRDefault="00366874" w:rsidP="00B579A8">
            <w:pPr>
              <w:pStyle w:val="TableParagraph"/>
              <w:tabs>
                <w:tab w:val="left" w:pos="2451"/>
                <w:tab w:val="left" w:pos="3843"/>
                <w:tab w:val="left" w:pos="5982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lastRenderedPageBreak/>
              <w:t>Планируемый объем бюджетного финансирования муниципальной подпрограммы на 2023-2025</w:t>
            </w:r>
            <w:r w:rsidRPr="00316F26">
              <w:rPr>
                <w:rFonts w:ascii="PT Astra Sans" w:eastAsia="Arial" w:hAnsi="PT Astra Sans"/>
                <w:spacing w:val="3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годы: 31676,7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lastRenderedPageBreak/>
              <w:t>тыс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</w:rPr>
              <w:t>.р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</w:rPr>
              <w:t>уб.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местного б</w:t>
            </w:r>
            <w:r w:rsidR="00B579A8">
              <w:rPr>
                <w:rFonts w:ascii="PT Astra Sans" w:eastAsia="Arial" w:hAnsi="PT Astra Sans"/>
                <w:sz w:val="24"/>
                <w:szCs w:val="24"/>
              </w:rPr>
              <w:t xml:space="preserve">юджета 27261,6 – тыс. рублей, в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том числе по годам: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9087,2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9087,2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 9087,2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рублей. </w:t>
            </w:r>
          </w:p>
          <w:p w:rsidR="003374B2" w:rsidRPr="00316F26" w:rsidRDefault="00366874" w:rsidP="00B579A8">
            <w:pPr>
              <w:pStyle w:val="TableParagraph"/>
              <w:tabs>
                <w:tab w:val="left" w:pos="565"/>
                <w:tab w:val="left" w:pos="1294"/>
                <w:tab w:val="left" w:pos="2420"/>
                <w:tab w:val="left" w:pos="3979"/>
                <w:tab w:val="left" w:pos="5259"/>
                <w:tab w:val="left" w:pos="5859"/>
                <w:tab w:val="left" w:pos="7846"/>
              </w:tabs>
              <w:spacing w:before="47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за счет средств областного бюджета (по согласованию) </w:t>
            </w:r>
            <w:r w:rsidRPr="00316F26">
              <w:rPr>
                <w:rFonts w:ascii="PT Astra Sans" w:eastAsia="Arial" w:hAnsi="PT Astra Sans"/>
                <w:spacing w:val="-18"/>
                <w:sz w:val="24"/>
                <w:szCs w:val="24"/>
              </w:rPr>
              <w:t>–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4415,1 тыс. руб., в том числе по</w:t>
            </w:r>
            <w:r w:rsidRPr="00316F26">
              <w:rPr>
                <w:rFonts w:ascii="PT Astra Sans" w:eastAsia="Arial" w:hAnsi="PT Astra Sans"/>
                <w:spacing w:val="10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годам: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1471,7 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1471,7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- 1471,7 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 xml:space="preserve">рублей. </w:t>
            </w:r>
          </w:p>
          <w:p w:rsidR="003374B2" w:rsidRPr="00316F26" w:rsidRDefault="00366874" w:rsidP="00B579A8">
            <w:pPr>
              <w:pStyle w:val="TableParagraph"/>
              <w:spacing w:before="46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федерального бюджета (по согласованию) – 0,0 тыс. руб., в том числе по годам: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0,0 тыс. рублей;</w:t>
            </w:r>
          </w:p>
          <w:p w:rsidR="003374B2" w:rsidRPr="00316F26" w:rsidRDefault="00366874" w:rsidP="00B579A8">
            <w:pPr>
              <w:pStyle w:val="TableParagraph"/>
              <w:spacing w:before="52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0,0  тыс. рублей;</w:t>
            </w:r>
          </w:p>
          <w:p w:rsidR="003374B2" w:rsidRPr="00316F26" w:rsidRDefault="00366874" w:rsidP="00B579A8">
            <w:pPr>
              <w:pStyle w:val="TableParagraph"/>
              <w:spacing w:before="52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2025 год - 0,0  тыс. рублей. </w:t>
            </w:r>
          </w:p>
          <w:p w:rsidR="003374B2" w:rsidRPr="00316F26" w:rsidRDefault="00366874" w:rsidP="00B579A8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внебюджетных средств (по согласованию) – 0,0 тыс. руб., в том числе по годам: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- 0,0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B579A8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рублей.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lastRenderedPageBreak/>
              <w:t>Ожидаемые конечные результаты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Внедрение в практику современных механизмов и методов вовлеченности детей и подростков в позитивную социальную деятельность;</w:t>
            </w:r>
          </w:p>
          <w:p w:rsidR="003374B2" w:rsidRPr="00316F26" w:rsidRDefault="00366874" w:rsidP="00C92E80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482"/>
                <w:tab w:val="left" w:pos="6970"/>
              </w:tabs>
              <w:ind w:left="28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создание организационно-правовых, управленческих, финансовых условий для реализации дополнительного образования. 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обеспечение организованного отдыха, оздоровления и досуга детей в каникулярное время.</w:t>
            </w:r>
          </w:p>
        </w:tc>
      </w:tr>
    </w:tbl>
    <w:p w:rsidR="003374B2" w:rsidRPr="00316F26" w:rsidRDefault="003374B2" w:rsidP="00C92E80">
      <w:pPr>
        <w:spacing w:line="240" w:lineRule="auto"/>
        <w:jc w:val="center"/>
        <w:rPr>
          <w:rFonts w:ascii="PT Astra Sans" w:eastAsia="Arial" w:hAnsi="PT Astra Sans" w:cs="Times New Roman"/>
          <w:sz w:val="24"/>
          <w:szCs w:val="24"/>
        </w:rPr>
      </w:pPr>
    </w:p>
    <w:p w:rsidR="003374B2" w:rsidRPr="004E6B11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4E6B11">
        <w:rPr>
          <w:rFonts w:ascii="PT Astra Sans" w:eastAsia="Arial" w:hAnsi="PT Astra Sans" w:cs="Times New Roman"/>
          <w:b/>
          <w:sz w:val="24"/>
          <w:szCs w:val="24"/>
        </w:rPr>
        <w:t xml:space="preserve">Паспорт </w:t>
      </w:r>
    </w:p>
    <w:p w:rsidR="003374B2" w:rsidRPr="004E6B11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4E6B11">
        <w:rPr>
          <w:rFonts w:ascii="PT Astra Sans" w:eastAsia="Arial" w:hAnsi="PT Astra Sans" w:cs="Times New Roman"/>
          <w:b/>
          <w:sz w:val="24"/>
          <w:szCs w:val="24"/>
        </w:rPr>
        <w:t>подпрограммы  «Защита прав детей, государственная поддержка детей-сирот и детей, оставшихся без попечения родителей, детей с особыми нуждами»</w:t>
      </w: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7513"/>
      </w:tblGrid>
      <w:tr w:rsidR="003374B2" w:rsidRPr="00316F26" w:rsidTr="00143E55">
        <w:tc>
          <w:tcPr>
            <w:tcW w:w="1809" w:type="dxa"/>
          </w:tcPr>
          <w:p w:rsidR="003374B2" w:rsidRPr="00316F26" w:rsidRDefault="00366874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513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Защита прав детей, государственная поддержка детей-сирот и детей, оставшихся без попечения родителей, детей с особыми нуждами</w:t>
            </w:r>
          </w:p>
        </w:tc>
      </w:tr>
      <w:tr w:rsidR="003374B2" w:rsidRPr="00316F26" w:rsidTr="00143E55">
        <w:tc>
          <w:tcPr>
            <w:tcW w:w="1809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513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Защита прав детей, государственная поддержка детей-сирот и детей, оставшихся без попечения родителей, детей с особыми нуждами</w:t>
            </w:r>
          </w:p>
        </w:tc>
      </w:tr>
      <w:tr w:rsidR="003374B2" w:rsidRPr="00316F26" w:rsidTr="00143E55">
        <w:tc>
          <w:tcPr>
            <w:tcW w:w="1809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513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- создание условий для максимальной социализации и адаптации детей с ограниченными возможностями здоровья, детей-сирот и детей, оставшихся без попечения родителей;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- обеспечение качественной подготовки выпускников из замещающих семей к самостоятельной жизни;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- создание необходимых условий для семейного жизнеустройства детей, оставшихся без попечения родителей</w:t>
            </w:r>
          </w:p>
        </w:tc>
      </w:tr>
      <w:tr w:rsidR="003374B2" w:rsidRPr="00316F26" w:rsidTr="00143E55">
        <w:tc>
          <w:tcPr>
            <w:tcW w:w="1809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3" w:type="dxa"/>
          </w:tcPr>
          <w:p w:rsidR="003374B2" w:rsidRPr="00316F26" w:rsidRDefault="000E1D37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 xml:space="preserve">Отдел образования </w:t>
            </w:r>
            <w:r w:rsidR="004E6B11" w:rsidRPr="00316F26">
              <w:rPr>
                <w:rFonts w:ascii="PT Astra Sans" w:eastAsia="Arial" w:hAnsi="PT Astra Sans"/>
                <w:sz w:val="24"/>
                <w:szCs w:val="24"/>
              </w:rPr>
              <w:t>Администрации Белозерского муниципального округа</w:t>
            </w: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 w:rsidTr="00143E55">
        <w:tc>
          <w:tcPr>
            <w:tcW w:w="1809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513" w:type="dxa"/>
          </w:tcPr>
          <w:p w:rsidR="003374B2" w:rsidRPr="00316F26" w:rsidRDefault="00366874" w:rsidP="00C92E80">
            <w:pPr>
              <w:pStyle w:val="TableParagraph"/>
              <w:tabs>
                <w:tab w:val="left" w:pos="817"/>
                <w:tab w:val="left" w:pos="963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1. Доля детей-сирот и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lastRenderedPageBreak/>
              <w:t>(процент).</w:t>
            </w: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 w:rsidTr="00143E55">
        <w:tc>
          <w:tcPr>
            <w:tcW w:w="1809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7513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2023 </w:t>
            </w:r>
            <w:r w:rsidR="004E69F4">
              <w:rPr>
                <w:rFonts w:ascii="PT Astra Sans" w:eastAsia="Arial" w:hAnsi="PT Astra Sans" w:cs="Times New Roman"/>
                <w:sz w:val="24"/>
                <w:szCs w:val="24"/>
              </w:rPr>
              <w:t>–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2025</w:t>
            </w:r>
            <w:r w:rsidR="004E69F4">
              <w:rPr>
                <w:rFonts w:ascii="PT Astra Sans" w:eastAsia="Arial" w:hAnsi="PT Astra Sans" w:cs="Times New Roman"/>
                <w:sz w:val="24"/>
                <w:szCs w:val="24"/>
              </w:rPr>
              <w:t xml:space="preserve"> годы</w:t>
            </w:r>
          </w:p>
        </w:tc>
      </w:tr>
      <w:tr w:rsidR="003374B2" w:rsidRPr="00316F26" w:rsidTr="00143E55">
        <w:tc>
          <w:tcPr>
            <w:tcW w:w="1809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513" w:type="dxa"/>
          </w:tcPr>
          <w:p w:rsidR="003374B2" w:rsidRPr="00316F26" w:rsidRDefault="00366874" w:rsidP="00C92E80">
            <w:pPr>
              <w:pStyle w:val="TableParagraph"/>
              <w:tabs>
                <w:tab w:val="left" w:pos="2451"/>
                <w:tab w:val="left" w:pos="3843"/>
                <w:tab w:val="left" w:pos="5982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Планируемый объем бюджетного финансирования муниципальной подпрограммы на 2023-2025</w:t>
            </w:r>
            <w:r w:rsidRPr="00316F26">
              <w:rPr>
                <w:rFonts w:ascii="PT Astra Sans" w:eastAsia="Arial" w:hAnsi="PT Astra Sans"/>
                <w:spacing w:val="3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годы:  84925,2 тыс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</w:rPr>
              <w:t>.р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</w:rPr>
              <w:t>уб.</w:t>
            </w:r>
          </w:p>
          <w:p w:rsidR="003374B2" w:rsidRPr="00316F26" w:rsidRDefault="00366874" w:rsidP="00C92E80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местного бюджета 0,0 – тыс. рублей, в том числе по годам:</w:t>
            </w:r>
          </w:p>
          <w:p w:rsidR="003374B2" w:rsidRPr="00316F26" w:rsidRDefault="00366874" w:rsidP="00C92E80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0,0 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0,0 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 0,0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рублей. </w:t>
            </w:r>
          </w:p>
          <w:p w:rsidR="003374B2" w:rsidRPr="00316F26" w:rsidRDefault="00366874" w:rsidP="00C92E80">
            <w:pPr>
              <w:pStyle w:val="TableParagraph"/>
              <w:tabs>
                <w:tab w:val="left" w:pos="565"/>
                <w:tab w:val="left" w:pos="1294"/>
                <w:tab w:val="left" w:pos="2420"/>
                <w:tab w:val="left" w:pos="3979"/>
                <w:tab w:val="left" w:pos="5259"/>
                <w:tab w:val="left" w:pos="5859"/>
                <w:tab w:val="left" w:pos="7846"/>
              </w:tabs>
              <w:spacing w:before="47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за счет средств областного бюджета (по согласованию) </w:t>
            </w:r>
            <w:r w:rsidRPr="00316F26">
              <w:rPr>
                <w:rFonts w:ascii="PT Astra Sans" w:eastAsia="Arial" w:hAnsi="PT Astra Sans"/>
                <w:spacing w:val="-18"/>
                <w:sz w:val="24"/>
                <w:szCs w:val="24"/>
              </w:rPr>
              <w:t>–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84835,2 тыс. руб., в том числе по</w:t>
            </w:r>
            <w:r w:rsidRPr="00316F26">
              <w:rPr>
                <w:rFonts w:ascii="PT Astra Sans" w:eastAsia="Arial" w:hAnsi="PT Astra Sans"/>
                <w:spacing w:val="10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годам:</w:t>
            </w:r>
          </w:p>
          <w:p w:rsidR="003374B2" w:rsidRPr="00316F26" w:rsidRDefault="00366874" w:rsidP="00C92E80">
            <w:pPr>
              <w:pStyle w:val="TableParagraph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28278,4 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–28278,4  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- 28278,4 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 xml:space="preserve">рублей. </w:t>
            </w:r>
          </w:p>
          <w:p w:rsidR="003374B2" w:rsidRPr="00316F26" w:rsidRDefault="00366874" w:rsidP="00C92E80">
            <w:pPr>
              <w:pStyle w:val="TableParagraph"/>
              <w:spacing w:before="46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федерального бюджета (по согласованию) – 90,0 тыс. руб., в том числе по годам:</w:t>
            </w:r>
          </w:p>
          <w:p w:rsidR="003374B2" w:rsidRPr="00316F26" w:rsidRDefault="00366874" w:rsidP="00C92E80">
            <w:pPr>
              <w:pStyle w:val="TableParagraph"/>
              <w:spacing w:before="48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30,0 тыс. рублей;</w:t>
            </w:r>
          </w:p>
          <w:p w:rsidR="003374B2" w:rsidRPr="00316F26" w:rsidRDefault="00366874" w:rsidP="00C92E80">
            <w:pPr>
              <w:pStyle w:val="TableParagraph"/>
              <w:spacing w:before="52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30,0 тыс. рублей;</w:t>
            </w:r>
          </w:p>
          <w:p w:rsidR="003374B2" w:rsidRPr="00316F26" w:rsidRDefault="00366874" w:rsidP="00C92E80">
            <w:pPr>
              <w:pStyle w:val="TableParagraph"/>
              <w:spacing w:before="52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2025 год - 30,0 тыс. рублей. </w:t>
            </w:r>
          </w:p>
          <w:p w:rsidR="003374B2" w:rsidRPr="00316F26" w:rsidRDefault="00366874" w:rsidP="00C92E80">
            <w:pPr>
              <w:pStyle w:val="TableParagraph"/>
              <w:spacing w:before="48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внебюджетных средств (по согласованию) – 0,0 тыс. руб., в том числе по годам:</w:t>
            </w:r>
          </w:p>
          <w:p w:rsidR="003374B2" w:rsidRPr="00316F26" w:rsidRDefault="00366874" w:rsidP="00C92E80">
            <w:pPr>
              <w:pStyle w:val="TableParagraph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- 0,0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ind w:left="34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рублей.</w:t>
            </w:r>
          </w:p>
        </w:tc>
      </w:tr>
      <w:tr w:rsidR="003374B2" w:rsidRPr="00316F26" w:rsidTr="00143E55">
        <w:tc>
          <w:tcPr>
            <w:tcW w:w="1809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Ожидаемые конечные результаты подпрограммы</w:t>
            </w:r>
          </w:p>
        </w:tc>
        <w:tc>
          <w:tcPr>
            <w:tcW w:w="7513" w:type="dxa"/>
          </w:tcPr>
          <w:p w:rsidR="003374B2" w:rsidRPr="00316F26" w:rsidRDefault="00366874" w:rsidP="00C92E80">
            <w:pPr>
              <w:pStyle w:val="TableParagraph"/>
              <w:tabs>
                <w:tab w:val="left" w:pos="5"/>
                <w:tab w:val="left" w:pos="6970"/>
              </w:tabs>
              <w:ind w:left="-6" w:rightChars="141" w:right="310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объединение усилий заинтересованных организаций в решении социально значимых проблем выпускников из замещающих семей;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положительная динамика в развитии семейных форм устройства детей-сирот. </w:t>
            </w:r>
          </w:p>
        </w:tc>
      </w:tr>
    </w:tbl>
    <w:p w:rsidR="003374B2" w:rsidRPr="00316F26" w:rsidRDefault="003374B2" w:rsidP="00C92E80">
      <w:pPr>
        <w:spacing w:line="240" w:lineRule="auto"/>
        <w:jc w:val="center"/>
        <w:rPr>
          <w:rFonts w:ascii="PT Astra Sans" w:eastAsia="Arial" w:hAnsi="PT Astra Sans" w:cs="Times New Roman"/>
          <w:sz w:val="24"/>
          <w:szCs w:val="24"/>
        </w:rPr>
      </w:pPr>
    </w:p>
    <w:p w:rsidR="003374B2" w:rsidRPr="004E6B11" w:rsidRDefault="00366874" w:rsidP="00C92E80">
      <w:pPr>
        <w:spacing w:after="0" w:line="240" w:lineRule="auto"/>
        <w:jc w:val="center"/>
        <w:rPr>
          <w:rFonts w:ascii="PT Astra Sans" w:eastAsia="Arial" w:hAnsi="PT Astra Sans" w:cs="Times New Roman"/>
          <w:b/>
          <w:sz w:val="24"/>
          <w:szCs w:val="24"/>
        </w:rPr>
      </w:pPr>
      <w:r w:rsidRPr="004E6B11">
        <w:rPr>
          <w:rFonts w:ascii="PT Astra Sans" w:eastAsia="Arial" w:hAnsi="PT Astra Sans" w:cs="Times New Roman"/>
          <w:b/>
          <w:sz w:val="24"/>
          <w:szCs w:val="24"/>
        </w:rPr>
        <w:t xml:space="preserve">Паспорт </w:t>
      </w:r>
    </w:p>
    <w:p w:rsidR="003374B2" w:rsidRPr="004E6B11" w:rsidRDefault="00366874" w:rsidP="00C92E80">
      <w:pPr>
        <w:spacing w:after="0" w:line="240" w:lineRule="auto"/>
        <w:jc w:val="center"/>
        <w:rPr>
          <w:rFonts w:ascii="PT Astra Sans" w:eastAsia="Arial" w:hAnsi="PT Astra Sans"/>
          <w:b/>
          <w:sz w:val="24"/>
          <w:szCs w:val="24"/>
        </w:rPr>
      </w:pPr>
      <w:r w:rsidRPr="004E6B11">
        <w:rPr>
          <w:rFonts w:ascii="PT Astra Sans" w:eastAsia="Arial" w:hAnsi="PT Astra Sans" w:cs="Times New Roman"/>
          <w:b/>
          <w:sz w:val="24"/>
          <w:szCs w:val="24"/>
        </w:rPr>
        <w:t xml:space="preserve">подпрограммы  </w:t>
      </w:r>
      <w:r w:rsidRPr="004E6B11">
        <w:rPr>
          <w:rFonts w:ascii="PT Astra Sans" w:eastAsia="Arial" w:hAnsi="PT Astra Sans"/>
          <w:b/>
          <w:sz w:val="24"/>
          <w:szCs w:val="24"/>
        </w:rPr>
        <w:t>«Кадровое обеспечение системы образования Белозерского муниципального округа»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2"/>
        <w:gridCol w:w="6945"/>
      </w:tblGrid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Кадровое обеспечение системы образования Белозерского муниципального округа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ind w:firstLineChars="20" w:firstLine="48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создание системы преемственной профориентационной работы для привлечения в образовательные организации Белозерского  муниципального округа выпускников  по направлению подготовки «Образование и педагогика», а также совершенствование системы непрерывного педагогического образования.</w:t>
            </w: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 развитию;</w:t>
            </w:r>
          </w:p>
          <w:p w:rsidR="003374B2" w:rsidRPr="00316F26" w:rsidRDefault="00366874" w:rsidP="00C92E80">
            <w:pPr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реализацию комплекса мер по привлечению и закреплению молодых  специалистов.</w:t>
            </w: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Отдел образования, руководители образовательных организаций 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195" w:type="dxa"/>
          </w:tcPr>
          <w:p w:rsidR="00C660D7" w:rsidRPr="00316F26" w:rsidRDefault="00366874" w:rsidP="00C92E80">
            <w:pPr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</w:t>
            </w:r>
            <w:r w:rsidR="00316F26">
              <w:rPr>
                <w:rFonts w:ascii="PT Astra Sans" w:eastAsia="Arial" w:hAnsi="PT Astra Sans"/>
                <w:sz w:val="24"/>
                <w:szCs w:val="24"/>
              </w:rPr>
              <w:t xml:space="preserve"> организаций Белозерского муниципального округа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(процент).</w:t>
            </w: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2023 </w:t>
            </w:r>
            <w:r w:rsidR="004E69F4">
              <w:rPr>
                <w:rFonts w:ascii="PT Astra Sans" w:eastAsia="Arial" w:hAnsi="PT Astra Sans" w:cs="Times New Roman"/>
                <w:sz w:val="24"/>
                <w:szCs w:val="24"/>
              </w:rPr>
              <w:t>–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2025</w:t>
            </w:r>
            <w:r w:rsidR="004E69F4">
              <w:rPr>
                <w:rFonts w:ascii="PT Astra Sans" w:eastAsia="Arial" w:hAnsi="PT Astra Sans" w:cs="Times New Roman"/>
                <w:sz w:val="24"/>
                <w:szCs w:val="24"/>
              </w:rPr>
              <w:t xml:space="preserve"> годы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pStyle w:val="TableParagraph"/>
              <w:tabs>
                <w:tab w:val="left" w:pos="2451"/>
                <w:tab w:val="left" w:pos="3843"/>
                <w:tab w:val="left" w:pos="5982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Планируемый объем бюджетного финансирования муниципальной подпрограммы на 2023-2025</w:t>
            </w:r>
            <w:r w:rsidRPr="00316F26">
              <w:rPr>
                <w:rFonts w:ascii="PT Astra Sans" w:eastAsia="Arial" w:hAnsi="PT Astra Sans"/>
                <w:spacing w:val="3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годы: 1383,0  тыс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</w:rPr>
              <w:t>.р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</w:rPr>
              <w:t>уб.</w:t>
            </w:r>
          </w:p>
          <w:p w:rsidR="003374B2" w:rsidRPr="00316F26" w:rsidRDefault="00366874" w:rsidP="00C92E80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местного бюджета –</w:t>
            </w:r>
            <w:r w:rsidR="004E6B11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120,0 тыс. рублей, в том числе по годам:</w:t>
            </w:r>
          </w:p>
          <w:p w:rsidR="003374B2" w:rsidRPr="00316F26" w:rsidRDefault="00366874" w:rsidP="00C92E80">
            <w:pPr>
              <w:pStyle w:val="TableParagraph"/>
              <w:spacing w:before="48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40,0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spacing w:before="48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40,0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spacing w:before="48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- 40,0 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рублей. </w:t>
            </w:r>
          </w:p>
          <w:p w:rsidR="003374B2" w:rsidRPr="00316F26" w:rsidRDefault="00366874" w:rsidP="00C92E80">
            <w:pPr>
              <w:pStyle w:val="TableParagraph"/>
              <w:tabs>
                <w:tab w:val="left" w:pos="565"/>
                <w:tab w:val="left" w:pos="1294"/>
                <w:tab w:val="left" w:pos="2420"/>
                <w:tab w:val="left" w:pos="3979"/>
                <w:tab w:val="left" w:pos="5259"/>
                <w:tab w:val="left" w:pos="5859"/>
                <w:tab w:val="left" w:pos="7846"/>
              </w:tabs>
              <w:spacing w:before="47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за счет средств областного бюджета (по согласованию) </w:t>
            </w:r>
            <w:r w:rsidRPr="00316F26">
              <w:rPr>
                <w:rFonts w:ascii="PT Astra Sans" w:eastAsia="Arial" w:hAnsi="PT Astra Sans"/>
                <w:spacing w:val="-18"/>
                <w:sz w:val="24"/>
                <w:szCs w:val="24"/>
              </w:rPr>
              <w:t xml:space="preserve">– 1263,0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тыс. руб., в том числе по</w:t>
            </w:r>
            <w:r w:rsidRPr="00316F26">
              <w:rPr>
                <w:rFonts w:ascii="PT Astra Sans" w:eastAsia="Arial" w:hAnsi="PT Astra Sans"/>
                <w:spacing w:val="10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годам:</w:t>
            </w:r>
          </w:p>
          <w:p w:rsidR="003374B2" w:rsidRPr="00316F26" w:rsidRDefault="00366874" w:rsidP="00C92E80">
            <w:pPr>
              <w:pStyle w:val="TableParagraph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421,0 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421,0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- 421, 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 xml:space="preserve">рублей. </w:t>
            </w:r>
          </w:p>
          <w:p w:rsidR="003374B2" w:rsidRPr="00316F26" w:rsidRDefault="00366874" w:rsidP="00C92E80">
            <w:pPr>
              <w:pStyle w:val="TableParagraph"/>
              <w:spacing w:before="46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федерального бюджета (по согласованию) –0,0 тыс. руб., в том числе по годам:</w:t>
            </w:r>
          </w:p>
          <w:p w:rsidR="003374B2" w:rsidRPr="00316F26" w:rsidRDefault="00366874" w:rsidP="00C92E80">
            <w:pPr>
              <w:pStyle w:val="TableParagraph"/>
              <w:spacing w:before="48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0,0  тыс. рублей;</w:t>
            </w:r>
          </w:p>
          <w:p w:rsidR="003374B2" w:rsidRPr="00316F26" w:rsidRDefault="00366874" w:rsidP="00C92E80">
            <w:pPr>
              <w:pStyle w:val="TableParagraph"/>
              <w:spacing w:before="52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0,0 тыс. рублей;</w:t>
            </w:r>
          </w:p>
          <w:p w:rsidR="003374B2" w:rsidRPr="00316F26" w:rsidRDefault="00366874" w:rsidP="00C92E80">
            <w:pPr>
              <w:pStyle w:val="TableParagraph"/>
              <w:spacing w:before="52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2025 год - 0,0 тыс. рублей. </w:t>
            </w:r>
          </w:p>
          <w:p w:rsidR="003374B2" w:rsidRPr="00316F26" w:rsidRDefault="00366874" w:rsidP="00C92E80">
            <w:pPr>
              <w:pStyle w:val="TableParagraph"/>
              <w:spacing w:before="48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внебюджетных средств (по согласованию) – 0,0 тыс. руб., в том числе по годам:</w:t>
            </w:r>
          </w:p>
          <w:p w:rsidR="003374B2" w:rsidRPr="00316F26" w:rsidRDefault="00366874" w:rsidP="00C92E80">
            <w:pPr>
              <w:pStyle w:val="TableParagraph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- 0,0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4E69F4" w:rsidRDefault="00366874" w:rsidP="00C92E80">
            <w:pPr>
              <w:pStyle w:val="TableParagraph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3374B2" w:rsidRPr="00316F26" w:rsidRDefault="00366874" w:rsidP="00C92E80">
            <w:pPr>
              <w:pStyle w:val="TableParagraph"/>
              <w:ind w:left="68"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рублей.</w:t>
            </w:r>
          </w:p>
        </w:tc>
      </w:tr>
      <w:tr w:rsidR="003374B2" w:rsidRPr="00316F26">
        <w:tc>
          <w:tcPr>
            <w:tcW w:w="2376" w:type="dxa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Ожидаемые конечные результаты подпрограммы</w:t>
            </w:r>
          </w:p>
        </w:tc>
        <w:tc>
          <w:tcPr>
            <w:tcW w:w="7195" w:type="dxa"/>
          </w:tcPr>
          <w:p w:rsidR="003374B2" w:rsidRPr="00316F26" w:rsidRDefault="00366874" w:rsidP="00C92E80">
            <w:pPr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Обновление кадрового состава и закрепление молодых специалистов в системе образования Белозерского муниципаьного округа;</w:t>
            </w:r>
          </w:p>
          <w:p w:rsidR="003374B2" w:rsidRPr="00316F26" w:rsidRDefault="00366874" w:rsidP="00C92E80">
            <w:pPr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повышение уровня профессиональной компетентности педагогических и руководящих работников;</w:t>
            </w: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обеспечение условий профессионального становления и развития педагогических работников независимо от места их проживания и работы. </w:t>
            </w:r>
          </w:p>
        </w:tc>
      </w:tr>
    </w:tbl>
    <w:p w:rsidR="00C660D7" w:rsidRDefault="00C660D7" w:rsidP="00C92E80">
      <w:pPr>
        <w:tabs>
          <w:tab w:val="left" w:pos="0"/>
        </w:tabs>
        <w:spacing w:line="240" w:lineRule="auto"/>
        <w:rPr>
          <w:rFonts w:ascii="PT Astra Sans" w:hAnsi="PT Astra Sans"/>
          <w:sz w:val="24"/>
          <w:szCs w:val="24"/>
        </w:rPr>
      </w:pPr>
    </w:p>
    <w:p w:rsidR="00675469" w:rsidRPr="004E6B11" w:rsidRDefault="00675469" w:rsidP="00C92E80">
      <w:pPr>
        <w:tabs>
          <w:tab w:val="left" w:pos="0"/>
        </w:tabs>
        <w:spacing w:after="0" w:line="240" w:lineRule="auto"/>
        <w:ind w:firstLine="851"/>
        <w:jc w:val="center"/>
        <w:rPr>
          <w:rFonts w:ascii="PT Astra Sans" w:hAnsi="PT Astra Sans"/>
          <w:b/>
          <w:sz w:val="24"/>
          <w:szCs w:val="24"/>
        </w:rPr>
      </w:pPr>
      <w:r w:rsidRPr="004E6B11">
        <w:rPr>
          <w:rFonts w:ascii="PT Astra Sans" w:hAnsi="PT Astra Sans"/>
          <w:b/>
          <w:sz w:val="24"/>
          <w:szCs w:val="24"/>
        </w:rPr>
        <w:t>Паспорт</w:t>
      </w:r>
    </w:p>
    <w:p w:rsidR="00675469" w:rsidRPr="004E6B11" w:rsidRDefault="00675469" w:rsidP="00C92E80">
      <w:pPr>
        <w:tabs>
          <w:tab w:val="left" w:pos="0"/>
        </w:tabs>
        <w:spacing w:after="0" w:line="240" w:lineRule="auto"/>
        <w:ind w:firstLine="851"/>
        <w:jc w:val="center"/>
        <w:rPr>
          <w:rFonts w:ascii="PT Astra Sans" w:hAnsi="PT Astra Sans"/>
          <w:b/>
          <w:sz w:val="24"/>
          <w:szCs w:val="24"/>
        </w:rPr>
      </w:pPr>
      <w:r w:rsidRPr="004E6B11">
        <w:rPr>
          <w:rFonts w:ascii="PT Astra Sans" w:hAnsi="PT Astra Sans"/>
          <w:b/>
          <w:sz w:val="24"/>
          <w:szCs w:val="24"/>
        </w:rPr>
        <w:t>подпрограммы «Создание новых мест в общеобразовательных организациях Белозерского муниципального округа в соответствии с прогнозируемой потребностью и современными условиями обучения»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0"/>
        <w:gridCol w:w="6947"/>
      </w:tblGrid>
      <w:tr w:rsidR="00675469" w:rsidRPr="00316F26" w:rsidTr="007F61EE">
        <w:tc>
          <w:tcPr>
            <w:tcW w:w="2376" w:type="dxa"/>
          </w:tcPr>
          <w:p w:rsidR="00675469" w:rsidRPr="00316F26" w:rsidRDefault="00675469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95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675469">
              <w:rPr>
                <w:rFonts w:ascii="PT Astra Sans" w:hAnsi="PT Astra Sans"/>
                <w:sz w:val="24"/>
                <w:szCs w:val="24"/>
              </w:rPr>
              <w:t>Создание новых мест в общеобразовательных организациях Белозерского муниципального округа в соответствии с прогнозируемой потребностью и современными условиями обучения</w:t>
            </w:r>
          </w:p>
        </w:tc>
      </w:tr>
      <w:tr w:rsidR="00675469" w:rsidRPr="00316F26" w:rsidTr="007F61EE">
        <w:tc>
          <w:tcPr>
            <w:tcW w:w="2376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</w:tcPr>
          <w:p w:rsidR="00675469" w:rsidRPr="00316F26" w:rsidRDefault="00675469" w:rsidP="00C92E80">
            <w:pPr>
              <w:ind w:firstLineChars="20" w:firstLine="48"/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675469">
              <w:rPr>
                <w:rFonts w:ascii="PT Astra Sans" w:hAnsi="PT Astra Sans"/>
                <w:sz w:val="24"/>
                <w:szCs w:val="24"/>
              </w:rPr>
              <w:t xml:space="preserve">Создание новых мест в общеобразовательных организациях </w:t>
            </w:r>
            <w:r w:rsidRPr="00675469">
              <w:rPr>
                <w:rFonts w:ascii="PT Astra Sans" w:hAnsi="PT Astra Sans"/>
                <w:sz w:val="24"/>
                <w:szCs w:val="24"/>
              </w:rPr>
              <w:lastRenderedPageBreak/>
              <w:t>Белозерского муниципального округа</w:t>
            </w:r>
          </w:p>
        </w:tc>
      </w:tr>
      <w:tr w:rsidR="00675469" w:rsidRPr="00316F26" w:rsidTr="007F61EE">
        <w:tc>
          <w:tcPr>
            <w:tcW w:w="2376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7195" w:type="dxa"/>
          </w:tcPr>
          <w:p w:rsidR="00675469" w:rsidRDefault="00675469" w:rsidP="00C92E80">
            <w:pPr>
              <w:pStyle w:val="TableParagraph"/>
              <w:tabs>
                <w:tab w:val="left" w:pos="396"/>
                <w:tab w:val="left" w:pos="538"/>
              </w:tabs>
              <w:ind w:right="283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</w:t>
            </w:r>
            <w:r w:rsidRPr="00C0477B">
              <w:rPr>
                <w:rFonts w:ascii="PT Astra Sans" w:hAnsi="PT Astra Sans"/>
                <w:sz w:val="24"/>
                <w:szCs w:val="24"/>
              </w:rPr>
              <w:t xml:space="preserve">овершенствование механизмов и методов управления в </w:t>
            </w:r>
            <w:r>
              <w:rPr>
                <w:rFonts w:ascii="PT Astra Sans" w:hAnsi="PT Astra Sans"/>
                <w:sz w:val="24"/>
                <w:szCs w:val="24"/>
              </w:rPr>
              <w:t>системе образования;</w:t>
            </w:r>
          </w:p>
          <w:p w:rsidR="00675469" w:rsidRPr="00316F26" w:rsidRDefault="00675469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достижение результатов, установленных национальным проектом «Образование».</w:t>
            </w:r>
          </w:p>
        </w:tc>
      </w:tr>
      <w:tr w:rsidR="00675469" w:rsidRPr="00316F26" w:rsidTr="007F61EE">
        <w:tc>
          <w:tcPr>
            <w:tcW w:w="2376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195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</w:rPr>
              <w:t xml:space="preserve">Отдел образования </w:t>
            </w:r>
            <w:r w:rsidR="004E6B11" w:rsidRPr="00316F26">
              <w:rPr>
                <w:rFonts w:ascii="PT Astra Sans" w:eastAsia="Arial" w:hAnsi="PT Astra Sans"/>
                <w:sz w:val="24"/>
                <w:szCs w:val="24"/>
              </w:rPr>
              <w:t>Администрации Белозерского муниципального округа</w:t>
            </w:r>
          </w:p>
        </w:tc>
      </w:tr>
      <w:tr w:rsidR="00675469" w:rsidRPr="00316F26" w:rsidTr="007F61EE">
        <w:tc>
          <w:tcPr>
            <w:tcW w:w="2376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195" w:type="dxa"/>
          </w:tcPr>
          <w:p w:rsidR="004E69F4" w:rsidRDefault="00C660D7" w:rsidP="00C92E80">
            <w:pPr>
              <w:pStyle w:val="TableParagraph"/>
              <w:tabs>
                <w:tab w:val="left" w:pos="354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Удельный вес численности населения в возрасте от 5 до 18 лет, охваченного общим образованием, в общей численности населения в возрасте от 5 до 18 лет (процент).</w:t>
            </w:r>
          </w:p>
          <w:p w:rsidR="00C660D7" w:rsidRPr="004E69F4" w:rsidRDefault="00C660D7" w:rsidP="00C92E80">
            <w:pPr>
              <w:pStyle w:val="TableParagraph"/>
              <w:tabs>
                <w:tab w:val="left" w:pos="354"/>
                <w:tab w:val="left" w:pos="3482"/>
                <w:tab w:val="left" w:pos="6970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4E69F4">
              <w:rPr>
                <w:rFonts w:ascii="PT Astra Sans" w:eastAsia="Arial" w:hAnsi="PT Astra Sans"/>
                <w:sz w:val="24"/>
                <w:szCs w:val="24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4E69F4">
              <w:rPr>
                <w:rFonts w:ascii="PT Astra Sans" w:eastAsia="Arial" w:hAnsi="PT Astra Sans"/>
                <w:sz w:val="24"/>
                <w:szCs w:val="24"/>
              </w:rPr>
              <w:t>численности</w:t>
            </w:r>
            <w:proofErr w:type="gramEnd"/>
            <w:r w:rsidRPr="004E69F4">
              <w:rPr>
                <w:rFonts w:ascii="PT Astra Sans" w:eastAsia="Arial" w:hAnsi="PT Astra Sans"/>
                <w:sz w:val="24"/>
                <w:szCs w:val="24"/>
              </w:rPr>
              <w:t xml:space="preserve"> обучающихся в общеобразовательных организациях, в том числе обучающихся по образовательным программам начального общего, основного общего, среднего общего образования (процент).</w:t>
            </w:r>
          </w:p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675469" w:rsidRPr="00316F26" w:rsidTr="007F61EE">
        <w:tc>
          <w:tcPr>
            <w:tcW w:w="2376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95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2023 </w:t>
            </w:r>
            <w:r w:rsidR="004E69F4">
              <w:rPr>
                <w:rFonts w:ascii="PT Astra Sans" w:eastAsia="Arial" w:hAnsi="PT Astra Sans" w:cs="Times New Roman"/>
                <w:sz w:val="24"/>
                <w:szCs w:val="24"/>
              </w:rPr>
              <w:t>–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2025</w:t>
            </w:r>
            <w:r w:rsidR="004E69F4">
              <w:rPr>
                <w:rFonts w:ascii="PT Astra Sans" w:eastAsia="Arial" w:hAnsi="PT Astra Sans" w:cs="Times New Roman"/>
                <w:sz w:val="24"/>
                <w:szCs w:val="24"/>
              </w:rPr>
              <w:t xml:space="preserve"> годы</w:t>
            </w:r>
          </w:p>
        </w:tc>
      </w:tr>
      <w:tr w:rsidR="00675469" w:rsidRPr="00316F26" w:rsidTr="007F61EE">
        <w:tc>
          <w:tcPr>
            <w:tcW w:w="2376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95" w:type="dxa"/>
          </w:tcPr>
          <w:p w:rsidR="00675469" w:rsidRPr="00316F26" w:rsidRDefault="00675469" w:rsidP="00C92E80">
            <w:pPr>
              <w:pStyle w:val="TableParagraph"/>
              <w:tabs>
                <w:tab w:val="left" w:pos="2451"/>
                <w:tab w:val="left" w:pos="3843"/>
                <w:tab w:val="left" w:pos="5982"/>
              </w:tabs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Планируемый объем бюджетного финансирования муниципальной подпрограммы на 2023-2025</w:t>
            </w:r>
            <w:r w:rsidRPr="00316F26">
              <w:rPr>
                <w:rFonts w:ascii="PT Astra Sans" w:eastAsia="Arial" w:hAnsi="PT Astra Sans"/>
                <w:spacing w:val="3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годы: </w:t>
            </w:r>
            <w:r>
              <w:rPr>
                <w:rFonts w:ascii="PT Astra Sans" w:eastAsia="Arial" w:hAnsi="PT Astra Sans"/>
                <w:sz w:val="24"/>
                <w:szCs w:val="24"/>
              </w:rPr>
              <w:t>0,0</w:t>
            </w:r>
            <w:r w:rsidR="00C660D7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тыс.</w:t>
            </w:r>
            <w:r w:rsidR="004E69F4">
              <w:rPr>
                <w:rFonts w:ascii="PT Astra Sans" w:eastAsia="Arial" w:hAnsi="PT Astra Sans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руб.</w:t>
            </w:r>
          </w:p>
          <w:p w:rsidR="00675469" w:rsidRPr="00316F26" w:rsidRDefault="00675469" w:rsidP="00C92E80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местного бюджета –</w:t>
            </w:r>
            <w:r>
              <w:rPr>
                <w:rFonts w:ascii="PT Astra Sans" w:eastAsia="Arial" w:hAnsi="PT Astra Sans"/>
                <w:sz w:val="24"/>
                <w:szCs w:val="24"/>
              </w:rPr>
              <w:t>0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,0 тыс. рублей, в том числе по годам:</w:t>
            </w:r>
          </w:p>
          <w:p w:rsidR="00675469" w:rsidRPr="00316F26" w:rsidRDefault="00675469" w:rsidP="00C92E80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2023 год </w:t>
            </w:r>
            <w:r>
              <w:rPr>
                <w:rFonts w:ascii="PT Astra Sans" w:eastAsia="Arial" w:hAnsi="PT Astra Sans"/>
                <w:sz w:val="24"/>
                <w:szCs w:val="24"/>
              </w:rPr>
              <w:t xml:space="preserve">–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0,0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675469" w:rsidRPr="00316F26" w:rsidRDefault="00675469" w:rsidP="00C92E80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 xml:space="preserve">2024 год –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0,0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675469" w:rsidRPr="00316F26" w:rsidRDefault="00675469" w:rsidP="00C92E80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 xml:space="preserve">2025 год -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0,0  тыс.</w:t>
            </w:r>
            <w:r w:rsidRPr="00316F26">
              <w:rPr>
                <w:rFonts w:ascii="PT Astra Sans" w:eastAsia="Arial" w:hAnsi="PT Astra Sans"/>
                <w:spacing w:val="-8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рублей. </w:t>
            </w:r>
          </w:p>
          <w:p w:rsidR="00675469" w:rsidRPr="00316F26" w:rsidRDefault="00675469" w:rsidP="00C92E80">
            <w:pPr>
              <w:pStyle w:val="TableParagraph"/>
              <w:tabs>
                <w:tab w:val="left" w:pos="565"/>
                <w:tab w:val="left" w:pos="1294"/>
                <w:tab w:val="left" w:pos="2420"/>
                <w:tab w:val="left" w:pos="3979"/>
                <w:tab w:val="left" w:pos="5259"/>
                <w:tab w:val="left" w:pos="5859"/>
                <w:tab w:val="left" w:pos="7846"/>
              </w:tabs>
              <w:spacing w:before="47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за счет средств областного бюджета (по согласованию) </w:t>
            </w:r>
            <w:r w:rsidRPr="00316F26">
              <w:rPr>
                <w:rFonts w:ascii="PT Astra Sans" w:eastAsia="Arial" w:hAnsi="PT Astra Sans"/>
                <w:spacing w:val="-18"/>
                <w:sz w:val="24"/>
                <w:szCs w:val="24"/>
              </w:rPr>
              <w:t xml:space="preserve">– 1263,0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 тыс. руб., в том числе по</w:t>
            </w:r>
            <w:r w:rsidRPr="00316F26">
              <w:rPr>
                <w:rFonts w:ascii="PT Astra Sans" w:eastAsia="Arial" w:hAnsi="PT Astra Sans"/>
                <w:spacing w:val="10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годам:</w:t>
            </w:r>
          </w:p>
          <w:p w:rsidR="00675469" w:rsidRPr="00316F26" w:rsidRDefault="00675469" w:rsidP="00C92E80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2023 год – 0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,0 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675469" w:rsidRPr="00316F26" w:rsidRDefault="00675469" w:rsidP="00C92E80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2024 год – 0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,0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675469" w:rsidRPr="00316F26" w:rsidRDefault="00675469" w:rsidP="00C92E80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>
              <w:rPr>
                <w:rFonts w:ascii="PT Astra Sans" w:eastAsia="Arial" w:hAnsi="PT Astra Sans"/>
                <w:sz w:val="24"/>
                <w:szCs w:val="24"/>
              </w:rPr>
              <w:t>2025 год - 0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, 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 xml:space="preserve">рублей. </w:t>
            </w:r>
          </w:p>
          <w:p w:rsidR="00675469" w:rsidRPr="00316F26" w:rsidRDefault="00675469" w:rsidP="00C92E80">
            <w:pPr>
              <w:pStyle w:val="TableParagraph"/>
              <w:spacing w:before="46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средств федерального бюджета (по согласованию) –0,0 тыс. руб., в том числе по годам:</w:t>
            </w:r>
          </w:p>
          <w:p w:rsidR="00675469" w:rsidRPr="00316F26" w:rsidRDefault="00675469" w:rsidP="00C92E80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– 0,0  тыс. рублей;</w:t>
            </w:r>
          </w:p>
          <w:p w:rsidR="00675469" w:rsidRPr="00316F26" w:rsidRDefault="00675469" w:rsidP="00C92E80">
            <w:pPr>
              <w:pStyle w:val="TableParagraph"/>
              <w:spacing w:before="52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– 0,0 тыс. рублей;</w:t>
            </w:r>
          </w:p>
          <w:p w:rsidR="00675469" w:rsidRPr="00316F26" w:rsidRDefault="00675469" w:rsidP="00C92E80">
            <w:pPr>
              <w:pStyle w:val="TableParagraph"/>
              <w:spacing w:before="52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2025 год - 0,0 тыс. рублей. </w:t>
            </w:r>
          </w:p>
          <w:p w:rsidR="00675469" w:rsidRPr="00316F26" w:rsidRDefault="00675469" w:rsidP="00C92E80">
            <w:pPr>
              <w:pStyle w:val="TableParagraph"/>
              <w:spacing w:before="48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за счет внебюджетных средств (по согласованию) – 0,0 тыс. руб., в том числе по годам:</w:t>
            </w:r>
          </w:p>
          <w:p w:rsidR="00675469" w:rsidRPr="00316F26" w:rsidRDefault="00675469" w:rsidP="00C92E80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 год - 0,0 тыс.</w:t>
            </w:r>
            <w:r w:rsidRPr="00316F26">
              <w:rPr>
                <w:rFonts w:ascii="PT Astra Sans" w:eastAsia="Arial" w:hAnsi="PT Astra Sans"/>
                <w:spacing w:val="-2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pacing w:val="-3"/>
                <w:sz w:val="24"/>
                <w:szCs w:val="24"/>
              </w:rPr>
              <w:t>рублей;</w:t>
            </w:r>
          </w:p>
          <w:p w:rsidR="00675469" w:rsidRPr="00316F26" w:rsidRDefault="00675469" w:rsidP="00C92E80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2024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рублей;</w:t>
            </w:r>
          </w:p>
          <w:p w:rsidR="00675469" w:rsidRPr="00316F26" w:rsidRDefault="00675469" w:rsidP="00C92E80">
            <w:pPr>
              <w:pStyle w:val="TableParagraph"/>
              <w:ind w:right="283"/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2025 год - 0,0 тыс.</w:t>
            </w:r>
            <w:r w:rsidRPr="00316F26">
              <w:rPr>
                <w:rFonts w:ascii="PT Astra Sans" w:eastAsia="Arial" w:hAnsi="PT Astra Sans"/>
                <w:spacing w:val="-11"/>
                <w:sz w:val="24"/>
                <w:szCs w:val="24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рублей.</w:t>
            </w:r>
          </w:p>
        </w:tc>
      </w:tr>
      <w:tr w:rsidR="00675469" w:rsidRPr="00316F26" w:rsidTr="007F61EE">
        <w:tc>
          <w:tcPr>
            <w:tcW w:w="2376" w:type="dxa"/>
          </w:tcPr>
          <w:p w:rsidR="00675469" w:rsidRPr="00316F26" w:rsidRDefault="00675469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Ожидаемые конечные результаты подпрограммы</w:t>
            </w:r>
          </w:p>
        </w:tc>
        <w:tc>
          <w:tcPr>
            <w:tcW w:w="7195" w:type="dxa"/>
          </w:tcPr>
          <w:p w:rsidR="00C660D7" w:rsidRPr="00316F26" w:rsidRDefault="00C660D7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Строительство новой общеобразовательной школы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</w:t>
            </w:r>
          </w:p>
          <w:p w:rsidR="00675469" w:rsidRPr="00316F26" w:rsidRDefault="00C660D7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с. </w:t>
            </w:r>
            <w:proofErr w:type="spell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Боровское</w:t>
            </w:r>
            <w:proofErr w:type="spellEnd"/>
          </w:p>
        </w:tc>
      </w:tr>
    </w:tbl>
    <w:p w:rsidR="003374B2" w:rsidRPr="00316F26" w:rsidRDefault="003374B2" w:rsidP="00C92E80">
      <w:pPr>
        <w:widowControl w:val="0"/>
        <w:autoSpaceDE w:val="0"/>
        <w:autoSpaceDN w:val="0"/>
        <w:spacing w:before="72" w:after="0" w:line="240" w:lineRule="auto"/>
        <w:ind w:left="539"/>
        <w:jc w:val="center"/>
        <w:outlineLvl w:val="0"/>
        <w:rPr>
          <w:rFonts w:ascii="PT Astra Sans" w:eastAsia="Arial" w:hAnsi="PT Astra Sans" w:cs="Times New Roman"/>
          <w:b/>
          <w:bCs/>
          <w:sz w:val="24"/>
          <w:szCs w:val="24"/>
        </w:rPr>
      </w:pPr>
    </w:p>
    <w:p w:rsidR="003374B2" w:rsidRDefault="00366874" w:rsidP="00C92E80">
      <w:pPr>
        <w:pStyle w:val="1"/>
        <w:spacing w:before="87"/>
        <w:ind w:left="2124" w:right="793" w:hanging="587"/>
        <w:jc w:val="center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Раздел II. Характеристика текущего состояния в сфере образования Белозерского муниципального округа.</w:t>
      </w:r>
    </w:p>
    <w:p w:rsidR="00C92E80" w:rsidRPr="00316F26" w:rsidRDefault="00C92E80" w:rsidP="00C92E80">
      <w:pPr>
        <w:pStyle w:val="1"/>
        <w:spacing w:before="25"/>
        <w:ind w:left="2127" w:right="794" w:hanging="590"/>
        <w:jc w:val="center"/>
        <w:rPr>
          <w:rFonts w:ascii="PT Astra Sans" w:eastAsia="Arial" w:hAnsi="PT Astra Sans"/>
          <w:sz w:val="24"/>
          <w:szCs w:val="24"/>
        </w:rPr>
      </w:pPr>
    </w:p>
    <w:p w:rsidR="003374B2" w:rsidRPr="00316F26" w:rsidRDefault="00C92E80" w:rsidP="00C92E80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На 1 сентября 2022 года н</w:t>
      </w:r>
      <w:r w:rsidR="00366874" w:rsidRPr="00316F26">
        <w:rPr>
          <w:rFonts w:ascii="PT Astra Sans" w:eastAsia="Arial" w:hAnsi="PT Astra Sans"/>
          <w:sz w:val="24"/>
          <w:szCs w:val="24"/>
        </w:rPr>
        <w:t xml:space="preserve">а территории Белозерского муниципального округа в сфере общего образования функционирует 8 средних общеобразовательных школ с 7 филиалами – основными </w:t>
      </w:r>
      <w:r w:rsidR="004E6B11">
        <w:rPr>
          <w:rFonts w:ascii="PT Astra Sans" w:eastAsia="Arial" w:hAnsi="PT Astra Sans"/>
          <w:sz w:val="24"/>
          <w:szCs w:val="24"/>
        </w:rPr>
        <w:t xml:space="preserve">общеобразовательными </w:t>
      </w:r>
      <w:r w:rsidR="00366874" w:rsidRPr="00316F26">
        <w:rPr>
          <w:rFonts w:ascii="PT Astra Sans" w:eastAsia="Arial" w:hAnsi="PT Astra Sans"/>
          <w:sz w:val="24"/>
          <w:szCs w:val="24"/>
        </w:rPr>
        <w:t>школами, 1 основная общеобразовательная школа. Количество учащихся в  Белозерском  муниципальном округе  – 1845 человек. Все дети обучаются  в дневных общеобразовательных организациях.</w:t>
      </w:r>
    </w:p>
    <w:p w:rsidR="003374B2" w:rsidRPr="00316F26" w:rsidRDefault="004E6B11" w:rsidP="00C92E80">
      <w:pPr>
        <w:spacing w:after="0" w:line="240" w:lineRule="auto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 xml:space="preserve">           </w:t>
      </w:r>
      <w:r w:rsidR="00366874" w:rsidRPr="00316F26">
        <w:rPr>
          <w:rFonts w:ascii="PT Astra Sans" w:eastAsia="Arial" w:hAnsi="PT Astra Sans"/>
          <w:sz w:val="24"/>
          <w:szCs w:val="24"/>
        </w:rPr>
        <w:t xml:space="preserve">Сеть дошкольных образовательных организаций представлена одним  юридическим лицом  - МКДОУ «Белозерский ДС №1» с четырьмя филиалами – детсадами. На базе семи общеобразовательных организаций создано  четыре группы полнодневного пребывания детей и три  группы кратковременного пребывания. Семь общеобразовательных организаций: МКОУ «Боровская СОШ», МКОУ «Памятинская СОШ», МКОУ «Першинская СОШ», МКОУ «Светлодольская СОШ», МКОУ «Стеклозаводская СОШ», МКОУ «Рычковская ООШ», МКОУ «Ягоднинская СОШ им. Петрякова», имеют в своем составе детские сады: Боровской, Памятинский, Першинский, Светлодольский, Боровлянский, Редькинский, Чимеевский и  Ягоднинский. На базе детского сада, расположенного  в райцентре создан консультационный пункт для оказания помощи родителям, воспитывающим детей на дому. </w:t>
      </w:r>
    </w:p>
    <w:p w:rsidR="003374B2" w:rsidRPr="00316F26" w:rsidRDefault="00366874" w:rsidP="00C92E80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Дошкольным образованием,  присмотром и уходом за детьми, на текущий момент охвачено  460 детей, 2021 г. - 479 детей, 2020 г. - 524 ребёнка. Контингент обучающихся по основной образовательной программе дошкольного образования уменьшился на 19 детей относительно 2021 года. Убыль составила 4 %.</w:t>
      </w:r>
    </w:p>
    <w:p w:rsidR="003374B2" w:rsidRPr="00316F26" w:rsidRDefault="00366874" w:rsidP="00C92E80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 Частных образовательных организаций, реализующих образовательные программы д</w:t>
      </w:r>
      <w:r w:rsidR="00316F26">
        <w:rPr>
          <w:rFonts w:ascii="PT Astra Sans" w:eastAsia="Arial" w:hAnsi="PT Astra Sans"/>
          <w:sz w:val="24"/>
          <w:szCs w:val="24"/>
        </w:rPr>
        <w:t xml:space="preserve">ошкольного образования, в муниципальном округе </w:t>
      </w:r>
      <w:r w:rsidRPr="00316F26">
        <w:rPr>
          <w:rFonts w:ascii="PT Astra Sans" w:eastAsia="Arial" w:hAnsi="PT Astra Sans"/>
          <w:sz w:val="24"/>
          <w:szCs w:val="24"/>
        </w:rPr>
        <w:t>нет.</w:t>
      </w:r>
    </w:p>
    <w:p w:rsidR="003374B2" w:rsidRPr="00316F26" w:rsidRDefault="00316F26" w:rsidP="00C92E80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  <w:shd w:val="clear" w:color="auto" w:fill="FFFFFF"/>
        </w:rPr>
        <w:t>В округе</w:t>
      </w:r>
      <w:r w:rsidR="00366874" w:rsidRPr="00316F26">
        <w:rPr>
          <w:rFonts w:ascii="PT Astra Sans" w:eastAsia="Arial" w:hAnsi="PT Astra Sans"/>
          <w:sz w:val="24"/>
          <w:szCs w:val="24"/>
          <w:shd w:val="clear" w:color="auto" w:fill="FFFFFF"/>
        </w:rPr>
        <w:t xml:space="preserve"> работает 2 </w:t>
      </w:r>
      <w:proofErr w:type="gramStart"/>
      <w:r w:rsidR="00366874" w:rsidRPr="00316F26">
        <w:rPr>
          <w:rFonts w:ascii="PT Astra Sans" w:eastAsia="Arial" w:hAnsi="PT Astra Sans"/>
          <w:sz w:val="24"/>
          <w:szCs w:val="24"/>
          <w:shd w:val="clear" w:color="auto" w:fill="FFFFFF"/>
        </w:rPr>
        <w:t>муниципальных</w:t>
      </w:r>
      <w:proofErr w:type="gramEnd"/>
      <w:r w:rsidR="00366874" w:rsidRPr="00316F26">
        <w:rPr>
          <w:rFonts w:ascii="PT Astra Sans" w:eastAsia="Arial" w:hAnsi="PT Astra Sans"/>
          <w:sz w:val="24"/>
          <w:szCs w:val="24"/>
          <w:shd w:val="clear" w:color="auto" w:fill="FFFFFF"/>
        </w:rPr>
        <w:t xml:space="preserve"> культурно-образовательных центра (далее - КОЦ) в д. Ягодная, с. Боровское. При КОЦ функционируют кружки и секции, так в </w:t>
      </w:r>
      <w:r w:rsidR="00366874" w:rsidRPr="00316F26">
        <w:rPr>
          <w:rFonts w:ascii="PT Astra Sans" w:eastAsia="Arial" w:hAnsi="PT Astra Sans"/>
          <w:sz w:val="24"/>
          <w:szCs w:val="24"/>
          <w:shd w:val="clear" w:color="auto" w:fill="FFFFFF"/>
          <w:lang w:val="en-US"/>
        </w:rPr>
        <w:t>I</w:t>
      </w:r>
      <w:r w:rsidR="00366874" w:rsidRPr="00316F26">
        <w:rPr>
          <w:rFonts w:ascii="PT Astra Sans" w:eastAsia="Arial" w:hAnsi="PT Astra Sans"/>
          <w:sz w:val="24"/>
          <w:szCs w:val="24"/>
          <w:shd w:val="clear" w:color="auto" w:fill="FFFFFF"/>
        </w:rPr>
        <w:t xml:space="preserve"> полугодии 2022 г. в Ягоднинском КОЦ действовало  40 объединений для детей и взрослых, </w:t>
      </w:r>
      <w:proofErr w:type="gramStart"/>
      <w:r w:rsidR="00366874" w:rsidRPr="00316F26">
        <w:rPr>
          <w:rFonts w:ascii="PT Astra Sans" w:eastAsia="Arial" w:hAnsi="PT Astra Sans"/>
          <w:sz w:val="24"/>
          <w:szCs w:val="24"/>
          <w:shd w:val="clear" w:color="auto" w:fill="FFFFFF"/>
        </w:rPr>
        <w:t>в</w:t>
      </w:r>
      <w:proofErr w:type="gramEnd"/>
      <w:r w:rsidR="00366874" w:rsidRPr="00316F26">
        <w:rPr>
          <w:rFonts w:ascii="PT Astra Sans" w:eastAsia="Arial" w:hAnsi="PT Astra Sans"/>
          <w:sz w:val="24"/>
          <w:szCs w:val="24"/>
          <w:shd w:val="clear" w:color="auto" w:fill="FFFFFF"/>
        </w:rPr>
        <w:t>  Боровском КОЦ - 28. Проводятся культурно-досуговые и просветительские мероприятия, реализуются социально-значимые проекты по благоустройству населенных пунктов, по охране природы, по краеведению.</w:t>
      </w:r>
    </w:p>
    <w:p w:rsidR="003374B2" w:rsidRPr="00316F26" w:rsidRDefault="00366874" w:rsidP="00C92E80">
      <w:pPr>
        <w:pStyle w:val="a6"/>
        <w:ind w:left="0" w:right="-28" w:firstLine="706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В 2021-2022 учебном году в </w:t>
      </w:r>
      <w:r w:rsidR="00316F26">
        <w:rPr>
          <w:rFonts w:ascii="PT Astra Sans" w:eastAsia="Arial" w:hAnsi="PT Astra Sans"/>
          <w:sz w:val="24"/>
          <w:szCs w:val="24"/>
        </w:rPr>
        <w:t xml:space="preserve">муниципальном округе </w:t>
      </w:r>
      <w:r w:rsidRPr="00316F26">
        <w:rPr>
          <w:rFonts w:ascii="PT Astra Sans" w:eastAsia="Arial" w:hAnsi="PT Astra Sans"/>
          <w:sz w:val="24"/>
          <w:szCs w:val="24"/>
        </w:rPr>
        <w:t>функционирует 9 сельских общеобразовательных организаций и 7 их филиалов.  МКОУ «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Романовская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СОШ» находится в стадии реорганизации путем присоединения  к МКОУ «Боровская СОШ». </w:t>
      </w:r>
    </w:p>
    <w:p w:rsidR="003374B2" w:rsidRPr="00316F26" w:rsidRDefault="00366874" w:rsidP="00C92E80">
      <w:pPr>
        <w:pStyle w:val="a6"/>
        <w:ind w:left="0" w:right="-28" w:firstLine="73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Из восьми средних школ  10 класса нет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в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Романовской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, а в 11 классе Ягоднинской школы им. Петрякова  обучается 1 человек. В школе </w:t>
      </w:r>
      <w:r w:rsidR="00316F26">
        <w:rPr>
          <w:rFonts w:ascii="PT Astra Sans" w:eastAsia="Arial" w:hAnsi="PT Astra Sans"/>
          <w:sz w:val="24"/>
          <w:szCs w:val="24"/>
        </w:rPr>
        <w:t xml:space="preserve">окружного </w:t>
      </w:r>
      <w:r w:rsidRPr="00316F26">
        <w:rPr>
          <w:rFonts w:ascii="PT Astra Sans" w:eastAsia="Arial" w:hAnsi="PT Astra Sans"/>
          <w:sz w:val="24"/>
          <w:szCs w:val="24"/>
        </w:rPr>
        <w:t xml:space="preserve">центра образовательный процесс организован в две смены.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В текущем учебном году наблюдается прирост количества обучающихся в общеобразовательных организациях Белозерского муниципального округа: на начало 2017-2018 учебного года обучалось 1834 учащихся, на начало 2018-2019 учебного года - 1839 учащихся, на начало 2019-2020 учебного года – 1845 учащихся,  на начало 2020-2021 учебного года –</w:t>
      </w:r>
      <w:r w:rsidR="00C92E80">
        <w:rPr>
          <w:rFonts w:ascii="PT Astra Sans" w:eastAsia="Arial" w:hAnsi="PT Astra Sans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>1816 учащихся, а на начало 2021-2022 учебного года</w:t>
      </w:r>
      <w:r w:rsidR="00C92E80">
        <w:rPr>
          <w:rFonts w:ascii="PT Astra Sans" w:eastAsia="Arial" w:hAnsi="PT Astra Sans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 xml:space="preserve">- 1845 учащихся. </w:t>
      </w:r>
      <w:proofErr w:type="gramEnd"/>
    </w:p>
    <w:p w:rsidR="003374B2" w:rsidRPr="00316F26" w:rsidRDefault="00366874" w:rsidP="00C92E80">
      <w:pPr>
        <w:pStyle w:val="a6"/>
        <w:ind w:left="0" w:right="-28" w:firstLine="710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В целях повышения качества предоставления услуг в сфере образования разработана «Дорожная карта» по оптимизации существующей сети муниципальных образовательных организаций путем реорганизации учреждений в форме присоединения, ликвидации неэффективных структурных подразделений с учетом современных требований и изменившихся правовых, социально-экономических и демографических условий, кадровых проблем. При этом главным критерием оптимизации является качество образования, создание максимально благоприятных условий для получения</w:t>
      </w:r>
      <w:r w:rsidRPr="00316F26">
        <w:rPr>
          <w:rFonts w:ascii="PT Astra Sans" w:eastAsia="Arial" w:hAnsi="PT Astra Sans"/>
          <w:spacing w:val="-13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>образования.</w:t>
      </w:r>
    </w:p>
    <w:p w:rsidR="003374B2" w:rsidRPr="00316F26" w:rsidRDefault="00366874" w:rsidP="00C92E80">
      <w:pPr>
        <w:pStyle w:val="a6"/>
        <w:ind w:left="0" w:right="-28" w:firstLine="706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В ходе выполнения мероприятий «дорожной карты» проведены процедуры присоединения детских садов к школам в сёлах Боровское, Боровлянка, Памятное, Рычково. Ликвидирована Скопинская основная общеобразовательная школа – филиал Муниципального казенного общеобразовательного учреждения «Светлодольская средняя общеобразовательная школа». Реорганизован Скопинский детский сад: он стал филиалом МКДОУ «Белозерский ДС №1». Путем  объединения реорганизован МКДОУ «Белозерский ДС №2».  Опыт прошлых лет показал, что реорганизация общеобразовательных организаций способствует укреплению учебно-материальной базы, решению кадровой проблемы, обеспечению преемственности между ступенями образования, оптимизации финансовых расходов.</w:t>
      </w:r>
    </w:p>
    <w:p w:rsidR="003374B2" w:rsidRPr="00316F26" w:rsidRDefault="00366874" w:rsidP="00C92E80">
      <w:pPr>
        <w:spacing w:after="0" w:line="240" w:lineRule="auto"/>
        <w:ind w:right="-28"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Одним из ведущих показателей качества образования является охват детей и подростков от 6,5 до 18 лет общим образованием.  По итогам 2021-2022 учебного года этот показатель составил - 100%.  </w:t>
      </w:r>
    </w:p>
    <w:p w:rsidR="003374B2" w:rsidRPr="00316F26" w:rsidRDefault="00C92E80" w:rsidP="00C92E80">
      <w:pPr>
        <w:spacing w:after="0" w:line="240" w:lineRule="auto"/>
        <w:ind w:right="-28" w:firstLine="708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На начало 2021-</w:t>
      </w:r>
      <w:r w:rsidR="00366874" w:rsidRPr="00316F26">
        <w:rPr>
          <w:rFonts w:ascii="PT Astra Sans" w:eastAsia="Arial" w:hAnsi="PT Astra Sans"/>
          <w:sz w:val="24"/>
          <w:szCs w:val="24"/>
        </w:rPr>
        <w:t>2022 учебного года в общеобразовательных организациях обучалось 1839 детей, а на конец учебного года – 1828. Процент успеваемости составил -87,8   (средний балл -3,86), не успевающих - 62 человека, что составляет 4%.  Процент отличников – 1,3 (71 человек), учащихся</w:t>
      </w:r>
      <w:r w:rsidR="00435664">
        <w:rPr>
          <w:rFonts w:ascii="PT Astra Sans" w:eastAsia="Arial" w:hAnsi="PT Astra Sans"/>
          <w:sz w:val="24"/>
          <w:szCs w:val="24"/>
        </w:rPr>
        <w:t xml:space="preserve"> завершивших учебный год  на «4» </w:t>
      </w:r>
      <w:r w:rsidR="00366874" w:rsidRPr="00316F26">
        <w:rPr>
          <w:rFonts w:ascii="PT Astra Sans" w:eastAsia="Arial" w:hAnsi="PT Astra Sans"/>
          <w:sz w:val="24"/>
          <w:szCs w:val="24"/>
        </w:rPr>
        <w:t>и</w:t>
      </w:r>
      <w:r w:rsidR="00435664">
        <w:rPr>
          <w:rFonts w:ascii="PT Astra Sans" w:eastAsia="Arial" w:hAnsi="PT Astra Sans"/>
          <w:sz w:val="24"/>
          <w:szCs w:val="24"/>
        </w:rPr>
        <w:t xml:space="preserve"> «</w:t>
      </w:r>
      <w:r w:rsidR="00366874" w:rsidRPr="00316F26">
        <w:rPr>
          <w:rFonts w:ascii="PT Astra Sans" w:eastAsia="Arial" w:hAnsi="PT Astra Sans"/>
          <w:sz w:val="24"/>
          <w:szCs w:val="24"/>
        </w:rPr>
        <w:t xml:space="preserve">5» - 481 (9,79%). Общий процент качества – 34,4%. </w:t>
      </w:r>
    </w:p>
    <w:p w:rsidR="003374B2" w:rsidRPr="00316F26" w:rsidRDefault="00366874" w:rsidP="00C92E80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О качестве образования обучающихся в общеобразовательных организациях свидетельствуют результаты независимых оценочных процедур: государственная итоговая аттестация (далее – ГИА) и всероссийские проверочные работ (далее - ВПР). </w:t>
      </w:r>
    </w:p>
    <w:p w:rsidR="003374B2" w:rsidRPr="00316F26" w:rsidRDefault="00366874" w:rsidP="00C92E80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proofErr w:type="gramStart"/>
      <w:r w:rsidRPr="00316F26">
        <w:rPr>
          <w:rFonts w:ascii="PT Astra Sans" w:eastAsia="Arial" w:hAnsi="PT Astra Sans"/>
          <w:sz w:val="24"/>
          <w:szCs w:val="24"/>
        </w:rPr>
        <w:t>Количество выпускников 9 классов проходивших государственную итоговую аттестацию в 2022 году - 156 из них допущенных к ГИА- 144, 12 не допущены.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Получили аттестат с отличием</w:t>
      </w:r>
      <w:r w:rsidR="00435664">
        <w:rPr>
          <w:rFonts w:ascii="PT Astra Sans" w:eastAsia="Arial" w:hAnsi="PT Astra Sans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 xml:space="preserve">- 4. Не получили аттестат после прохождения аттестации в  дополнительный осенний  период - 9 человек.   </w:t>
      </w:r>
    </w:p>
    <w:p w:rsidR="003374B2" w:rsidRPr="00316F26" w:rsidRDefault="00366874" w:rsidP="00C92E80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Количество выпускников 11 классов проходивших государственную итоговую аттестацию в 2022 году</w:t>
      </w:r>
      <w:r w:rsidR="00435664">
        <w:rPr>
          <w:rFonts w:ascii="PT Astra Sans" w:eastAsia="Arial" w:hAnsi="PT Astra Sans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>- 54, все выпускники были допущены к ГИА. Не получили аттестат после прохождения аттестации в  дополнительный осенний  период - 6 человек.   Аттестатов с отличием</w:t>
      </w:r>
      <w:r w:rsidR="00793DAF">
        <w:rPr>
          <w:rFonts w:ascii="PT Astra Sans" w:eastAsia="Arial" w:hAnsi="PT Astra Sans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>-</w:t>
      </w:r>
      <w:r w:rsidR="00793DAF">
        <w:rPr>
          <w:rFonts w:ascii="PT Astra Sans" w:eastAsia="Arial" w:hAnsi="PT Astra Sans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 xml:space="preserve">1. </w:t>
      </w:r>
    </w:p>
    <w:p w:rsidR="003374B2" w:rsidRPr="00316F26" w:rsidRDefault="00366874" w:rsidP="00C92E80">
      <w:pPr>
        <w:pStyle w:val="a6"/>
        <w:ind w:left="0" w:right="-28" w:firstLine="706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С 1 сентября 2022 года  все 1-е  и 5-е классы в общеобразовательных организациях Белозерского муниципального округа  перешли на </w:t>
      </w:r>
      <w:proofErr w:type="gramStart"/>
      <w:r w:rsidRPr="00316F26">
        <w:rPr>
          <w:rFonts w:ascii="PT Astra Sans" w:eastAsia="Arial" w:hAnsi="PT Astra Sans"/>
          <w:sz w:val="24"/>
          <w:szCs w:val="24"/>
          <w:lang w:eastAsia="ru-RU"/>
        </w:rPr>
        <w:t>обновленный</w:t>
      </w:r>
      <w:proofErr w:type="gramEnd"/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ФГОС начального общего, основного общего образования.  </w:t>
      </w:r>
      <w:r w:rsidRPr="00316F26">
        <w:rPr>
          <w:rFonts w:ascii="PT Astra Sans" w:eastAsia="Arial" w:hAnsi="PT Astra Sans"/>
          <w:sz w:val="24"/>
          <w:szCs w:val="24"/>
        </w:rPr>
        <w:t xml:space="preserve">В 2021-2022 учебном году на ступени начального общего и  основного общего образования  по обновленному  федеральному государственному образовательному стандарту (далее –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обновленный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ФГОС) обучается – 366 детей. </w:t>
      </w:r>
    </w:p>
    <w:p w:rsidR="003374B2" w:rsidRPr="00316F26" w:rsidRDefault="00366874" w:rsidP="00C92E80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  <w:lang w:eastAsia="ru-RU"/>
        </w:rPr>
      </w:pPr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Для качественного и успешного введения  обновленных ФГОС НОО </w:t>
      </w:r>
      <w:proofErr w:type="gramStart"/>
      <w:r w:rsidRPr="00316F26">
        <w:rPr>
          <w:rFonts w:ascii="PT Astra Sans" w:eastAsia="Arial" w:hAnsi="PT Astra Sans"/>
          <w:sz w:val="24"/>
          <w:szCs w:val="24"/>
          <w:lang w:eastAsia="ru-RU"/>
        </w:rPr>
        <w:t>и ООО</w:t>
      </w:r>
      <w:proofErr w:type="gramEnd"/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в 2022 г прошли повышение квалификации 17 учителей начальных классов и 141 учителей предметников.  На повышение квалификации израсходовано 370 900 тыс. руб.</w:t>
      </w:r>
      <w:r w:rsidRPr="00316F26">
        <w:rPr>
          <w:rFonts w:ascii="PT Astra Sans" w:eastAsia="Arial" w:hAnsi="PT Astra Sans" w:cs="Arial"/>
          <w:sz w:val="24"/>
          <w:szCs w:val="24"/>
          <w:lang w:eastAsia="ru-RU"/>
        </w:rPr>
        <w:t xml:space="preserve">  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>В соответствии со статьей 95.2 Федерального закона от 29 декабря 2012 года №273-ФЗ «Об образовании в Российско</w:t>
      </w:r>
      <w:r w:rsidR="00435664">
        <w:rPr>
          <w:rFonts w:ascii="PT Astra Sans" w:eastAsia="Arial" w:hAnsi="PT Astra Sans"/>
          <w:sz w:val="24"/>
          <w:szCs w:val="24"/>
          <w:lang w:eastAsia="ru-RU"/>
        </w:rPr>
        <w:t>й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Федерации»  ежегодно  образовательные организации Белозерского муниципального округа входят в перечень организаций для проведения независимой оценки качества условий осуществления образовательной деятельности (НОКО).  Так</w:t>
      </w:r>
      <w:r w:rsidR="00435664">
        <w:rPr>
          <w:rFonts w:ascii="PT Astra Sans" w:eastAsia="Arial" w:hAnsi="PT Astra Sans"/>
          <w:sz w:val="24"/>
          <w:szCs w:val="24"/>
          <w:lang w:eastAsia="ru-RU"/>
        </w:rPr>
        <w:t>,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в  2020 году НОКО проводилась в семи образовательных организациях </w:t>
      </w:r>
      <w:r w:rsidR="00316F26">
        <w:rPr>
          <w:rFonts w:ascii="PT Astra Sans" w:eastAsia="Arial" w:hAnsi="PT Astra Sans"/>
          <w:sz w:val="24"/>
          <w:szCs w:val="24"/>
          <w:lang w:eastAsia="ru-RU"/>
        </w:rPr>
        <w:t xml:space="preserve">муниципального округа 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>(МКОУ «</w:t>
      </w:r>
      <w:proofErr w:type="spellStart"/>
      <w:r w:rsidRPr="00316F26">
        <w:rPr>
          <w:rFonts w:ascii="PT Astra Sans" w:eastAsia="Arial" w:hAnsi="PT Astra Sans"/>
          <w:sz w:val="24"/>
          <w:szCs w:val="24"/>
          <w:lang w:eastAsia="ru-RU"/>
        </w:rPr>
        <w:t>Памятинская</w:t>
      </w:r>
      <w:proofErr w:type="spellEnd"/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СОШ», МКОУ «Першинская СОШ», МКОУ «Романовская СОШ», МКОУ «Светлодольская СОШ», МКОУ «Стеклозаводская СОШ», МКОУ «Ягоднинская СОШ им. Петрякова», МКОУ «Рычковская ООШ»).  Среднее значение </w:t>
      </w:r>
      <w:proofErr w:type="gramStart"/>
      <w:r w:rsidRPr="00316F26">
        <w:rPr>
          <w:rFonts w:ascii="PT Astra Sans" w:eastAsia="Arial" w:hAnsi="PT Astra Sans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по </w:t>
      </w:r>
      <w:r w:rsidR="00316F26">
        <w:rPr>
          <w:rFonts w:ascii="PT Astra Sans" w:eastAsia="Arial" w:hAnsi="PT Astra Sans"/>
          <w:sz w:val="24"/>
          <w:szCs w:val="24"/>
          <w:lang w:eastAsia="ru-RU"/>
        </w:rPr>
        <w:t xml:space="preserve"> округу 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>составило   83,8 балла.  Итоговый балл ниже областного (81 балл) у МКОУ «</w:t>
      </w:r>
      <w:proofErr w:type="gramStart"/>
      <w:r w:rsidRPr="00316F26">
        <w:rPr>
          <w:rFonts w:ascii="PT Astra Sans" w:eastAsia="Arial" w:hAnsi="PT Astra Sans"/>
          <w:sz w:val="24"/>
          <w:szCs w:val="24"/>
          <w:lang w:eastAsia="ru-RU"/>
        </w:rPr>
        <w:t>Романовская</w:t>
      </w:r>
      <w:proofErr w:type="gramEnd"/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СОШ» (78,3) и МКОУ «Рычковская ООШ» (76,6). Низкое значение они имеют по показателю, характеризующему доступность услуг для инвалидов. </w:t>
      </w:r>
      <w:r w:rsidRPr="00316F26">
        <w:rPr>
          <w:rFonts w:ascii="PT Astra Sans" w:eastAsia="Arial" w:hAnsi="PT Astra Sans" w:cs="Arial"/>
          <w:sz w:val="24"/>
          <w:szCs w:val="24"/>
          <w:lang w:eastAsia="ru-RU"/>
        </w:rPr>
        <w:t xml:space="preserve"> </w:t>
      </w:r>
      <w:proofErr w:type="gramStart"/>
      <w:r w:rsidRPr="00316F26">
        <w:rPr>
          <w:rFonts w:ascii="PT Astra Sans" w:eastAsia="Arial" w:hAnsi="PT Astra Sans"/>
          <w:sz w:val="24"/>
          <w:szCs w:val="24"/>
          <w:lang w:eastAsia="ru-RU"/>
        </w:rPr>
        <w:t>В 2021 году  в НОКО участвовало 5 организаций (МКОУ «Белозрская СОШ им. Коробейникова», МКДОУ «Белозерский ДС №1», МКДОУ «Белозерский ДС №2», МКОУ ДО «Белозерская детская школа искусств», МКУ ДОД «Белозерская детская юношеская спортивная школа».</w:t>
      </w:r>
      <w:proofErr w:type="gramEnd"/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Среднее значение </w:t>
      </w:r>
      <w:proofErr w:type="gramStart"/>
      <w:r w:rsidRPr="00316F26">
        <w:rPr>
          <w:rFonts w:ascii="PT Astra Sans" w:eastAsia="Arial" w:hAnsi="PT Astra Sans"/>
          <w:sz w:val="24"/>
          <w:szCs w:val="24"/>
          <w:lang w:eastAsia="ru-RU"/>
        </w:rPr>
        <w:t>оценки качества условий осуществления образо</w:t>
      </w:r>
      <w:r w:rsidR="00316F26">
        <w:rPr>
          <w:rFonts w:ascii="PT Astra Sans" w:eastAsia="Arial" w:hAnsi="PT Astra Sans"/>
          <w:sz w:val="24"/>
          <w:szCs w:val="24"/>
          <w:lang w:eastAsia="ru-RU"/>
        </w:rPr>
        <w:t>вательной деятельности</w:t>
      </w:r>
      <w:proofErr w:type="gramEnd"/>
      <w:r w:rsidR="00316F26">
        <w:rPr>
          <w:rFonts w:ascii="PT Astra Sans" w:eastAsia="Arial" w:hAnsi="PT Astra Sans"/>
          <w:sz w:val="24"/>
          <w:szCs w:val="24"/>
          <w:lang w:eastAsia="ru-RU"/>
        </w:rPr>
        <w:t xml:space="preserve"> по округу 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составило   89,12 балла.  Итоговый балл ниже областного (87,7 баллов) в МКОУ «Белозрская СОШ им. Коробейникова»  (86,0) и МКОУ МКДОУ «Белозерский ДС №2»  (85,4).</w:t>
      </w:r>
      <w:r w:rsidRPr="00316F26">
        <w:rPr>
          <w:rFonts w:ascii="PT Astra Sans" w:eastAsia="Arial" w:hAnsi="PT Astra Sans" w:cs="Arial"/>
          <w:sz w:val="24"/>
          <w:szCs w:val="24"/>
          <w:lang w:eastAsia="ru-RU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В 2022 году в НОКО участвовало одно учреждение – МКУ </w:t>
      </w:r>
      <w:proofErr w:type="gramStart"/>
      <w:r w:rsidRPr="00316F26">
        <w:rPr>
          <w:rFonts w:ascii="PT Astra Sans" w:eastAsia="Arial" w:hAnsi="PT Astra Sans"/>
          <w:sz w:val="24"/>
          <w:szCs w:val="24"/>
          <w:lang w:eastAsia="ru-RU"/>
        </w:rPr>
        <w:t>ДО</w:t>
      </w:r>
      <w:proofErr w:type="gramEnd"/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«Белозерский ДЮЦ». Итоговый бал по учреждению – 84,6, что является ниже областного (86,9). На основании выявленных проблем в каждой образовательной организации разрабатывается план действий по устранению выявленных проблемных точек и организована работа по повышению качества условий для осуществления образовательной деятельности.</w:t>
      </w:r>
    </w:p>
    <w:p w:rsidR="003374B2" w:rsidRPr="00316F26" w:rsidRDefault="00366874" w:rsidP="00C92E80">
      <w:pPr>
        <w:shd w:val="clear" w:color="auto" w:fill="FFFFFF"/>
        <w:spacing w:after="0" w:line="240" w:lineRule="auto"/>
        <w:ind w:firstLine="708"/>
        <w:jc w:val="both"/>
        <w:rPr>
          <w:rFonts w:ascii="PT Astra Sans" w:eastAsia="Arial" w:hAnsi="PT Astra Sans" w:cs="Arial"/>
          <w:sz w:val="24"/>
          <w:szCs w:val="24"/>
          <w:lang w:eastAsia="ru-RU"/>
        </w:rPr>
      </w:pPr>
      <w:r w:rsidRPr="00316F26">
        <w:rPr>
          <w:rFonts w:ascii="PT Astra Sans" w:eastAsia="Arial" w:hAnsi="PT Astra Sans"/>
          <w:sz w:val="24"/>
          <w:szCs w:val="24"/>
          <w:lang w:eastAsia="ru-RU"/>
        </w:rPr>
        <w:t>С 2020 по 2022 годы 5 школ Белозерского муниципального округа (МКОУ «Першинская СОШ», МКОУ «Памятинская СОШ», МКОУ «Светлодльская СОШ», МКОУ «Стеклозводская СОШ», МКОУ «Рычковская ООШ») были участниками  регионального проекта «Десять шагов к качеству образования».   В течение 2020 – 2022 год</w:t>
      </w:r>
      <w:r w:rsidR="00435664">
        <w:rPr>
          <w:rFonts w:ascii="PT Astra Sans" w:eastAsia="Arial" w:hAnsi="PT Astra Sans"/>
          <w:sz w:val="24"/>
          <w:szCs w:val="24"/>
          <w:lang w:eastAsia="ru-RU"/>
        </w:rPr>
        <w:t>ов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в соответствии с комплексом мер была организована работа с данными школами  и школами, функционирующими в неблагоприятных социальных условиях.</w:t>
      </w:r>
      <w:r w:rsidRPr="00316F26">
        <w:rPr>
          <w:rFonts w:ascii="PT Astra Sans" w:eastAsia="Arial" w:hAnsi="PT Astra Sans" w:cs="Arial"/>
          <w:sz w:val="24"/>
          <w:szCs w:val="24"/>
          <w:lang w:eastAsia="ru-RU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>В 2020 года от каждой школы (ШНОР) команда педагогов (всего 22 педагога), состоящая из администрации, учителей русского языка и математики, прошла курсы повышения квалификации «Разработка и реализация программ адресной поддержки школ с низкими результатами» в ИРОСТ. Каждая из школ разработала план или программу по повышению качества образования и необходимые нормативно-</w:t>
      </w:r>
      <w:r w:rsidR="00435664">
        <w:rPr>
          <w:rFonts w:ascii="PT Astra Sans" w:eastAsia="Arial" w:hAnsi="PT Astra Sans"/>
          <w:sz w:val="24"/>
          <w:szCs w:val="24"/>
          <w:lang w:eastAsia="ru-RU"/>
        </w:rPr>
        <w:t>правовые акты. По итогам 2020–2021 учебного года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доля успешных школ (100% сдача по математике и русскому языку  в 9 и 11 классах) составила 40%, это МКОУ «Першинская СОШ», МКОУ «Рычко</w:t>
      </w:r>
      <w:r w:rsidR="0030572E">
        <w:rPr>
          <w:rFonts w:ascii="PT Astra Sans" w:eastAsia="Arial" w:hAnsi="PT Astra Sans"/>
          <w:sz w:val="24"/>
          <w:szCs w:val="24"/>
          <w:lang w:eastAsia="ru-RU"/>
        </w:rPr>
        <w:t xml:space="preserve">вская ООШ».   В 2021–2022 учебного года 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 xml:space="preserve"> в 11 классах 100% сдача по русскому и математике была во всех кроме МКОУ «Памятинская СОШ» (60%). 100% сдача по математике и русскому языку  в 9 и 11 классах была в МКОУ «Стеклозаводская СОШ». Результатом участия педагогов в региональном проекте стало выявление профессиональных затруднений и их анализ, повышение квалификации, взаимопосещение уроков, обобщение опыта работы и  улучшение качеств образования.</w:t>
      </w:r>
      <w:r w:rsidRPr="00316F26">
        <w:rPr>
          <w:rFonts w:ascii="PT Astra Sans" w:eastAsia="Arial" w:hAnsi="PT Astra Sans" w:cs="Arial"/>
          <w:sz w:val="24"/>
          <w:szCs w:val="24"/>
          <w:lang w:eastAsia="ru-RU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  <w:lang w:eastAsia="ru-RU"/>
        </w:rPr>
        <w:t>В 2022 году МКОУ «Боровская СОШ»  стала участником федерального проекта «500+» по организации методической поддержки общеобразовательных организаций, имеющих низкие образовательные результаты обучающихся. Школа заполнила рисковой профиль, проведен анализ результатов, разработаны и началась реализация концепции развития, среднесрочной программы,  антирисковых программ.</w:t>
      </w:r>
    </w:p>
    <w:p w:rsidR="003374B2" w:rsidRPr="00316F26" w:rsidRDefault="00366874" w:rsidP="00C92E80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В образовательных организациях Белозерского муниципального округа в 2021-2022 учебном году организовано обучение и воспитание обучающихся с ОВЗ и инвалидов. В общеобразовательных организациях округа  обучается 80 детей   с ОВЗ,  из них 48 детей-инвалидов. В 1 дошкольной образовательной организации - 1 ребёнок - инвалида детства.</w:t>
      </w:r>
    </w:p>
    <w:p w:rsidR="003374B2" w:rsidRPr="00316F26" w:rsidRDefault="00366874" w:rsidP="00C92E80">
      <w:pPr>
        <w:pStyle w:val="a6"/>
        <w:ind w:left="0" w:firstLine="73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17 школьников обучается на дому, остальные дети этой категории получают инклюзивное образование.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В школах разработаны локальные акты, регламентирующие введение и реализацию ФГОС начального общего образования (далее – НОО), основного общего образования (далее - ООО) и  среднего общего образования (далее - СОО) для детей с  ОВЗ и ФГОС для детей с интеллектуальными нарушениями и умственной отсталостью (далее – УО), разработаны адаптированные основные образовательные программы и специальные индивидуальные программы развития для обучающихся в соответствии с рекомендациями психолого-медико-педагогической комиссии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(далее – ПМПК).  Штатные учителя-логопеды оказывают помощь детям с ОВЗ в МКОУ «Белозерская СОШ им. Коробейникова» и МКОУ «Памятинская СОШ». Педагогов-дефектологов нет ни в одной образовательной организации.  Отсутствие в </w:t>
      </w:r>
      <w:r w:rsidR="00316F26">
        <w:rPr>
          <w:rFonts w:ascii="PT Astra Sans" w:eastAsia="Arial" w:hAnsi="PT Astra Sans"/>
          <w:sz w:val="24"/>
          <w:szCs w:val="24"/>
        </w:rPr>
        <w:t xml:space="preserve">округе </w:t>
      </w:r>
      <w:r w:rsidRPr="00316F26">
        <w:rPr>
          <w:rFonts w:ascii="PT Astra Sans" w:eastAsia="Arial" w:hAnsi="PT Astra Sans"/>
          <w:sz w:val="24"/>
          <w:szCs w:val="24"/>
        </w:rPr>
        <w:t>учителя-дефектолога, недостаточное количество учителей-логопедов, педагогов-психологов, отсутствие специальной квалификации педагогов по организации работы с детьми данной категории и недостаточная материально-техническая база школ для реализации адаптированных образовательных программ снижает качество инклюзивного образования. С целью совершенствования психолого-педагогических условий деятельности на муниципальном уровне проводятся методические мероприятия с руководителями и их заместителями. Особое внимание уделено вопросам перехода на  дистанционное обучение и использование электронных образовательных ресурсов. С целью совершенствования психолого-педагогических условий деятельности на муниципальном уровне проводятся методические мероприятия с руководителями и их заместителями. Особовнимание уделено вопросам перехода на  дистанционное обучение и использование электронных образ</w:t>
      </w:r>
      <w:r w:rsidR="00316F26">
        <w:rPr>
          <w:rFonts w:ascii="PT Astra Sans" w:eastAsia="Arial" w:hAnsi="PT Astra Sans"/>
          <w:sz w:val="24"/>
          <w:szCs w:val="24"/>
        </w:rPr>
        <w:t xml:space="preserve">овательных ресурсов. </w:t>
      </w:r>
      <w:proofErr w:type="gramStart"/>
      <w:r w:rsidR="00316F26">
        <w:rPr>
          <w:rFonts w:ascii="PT Astra Sans" w:eastAsia="Arial" w:hAnsi="PT Astra Sans"/>
          <w:sz w:val="24"/>
          <w:szCs w:val="24"/>
        </w:rPr>
        <w:t xml:space="preserve">На окружном </w:t>
      </w:r>
      <w:r w:rsidRPr="00316F26">
        <w:rPr>
          <w:rFonts w:ascii="PT Astra Sans" w:eastAsia="Arial" w:hAnsi="PT Astra Sans"/>
          <w:sz w:val="24"/>
          <w:szCs w:val="24"/>
        </w:rPr>
        <w:t xml:space="preserve"> уровне по данному вопросу был представлен  опыт работы педагогов МКОУ «Белозерская СОШ им В.Н. Коробейникова», МКОУ «Боровская СОШ», МКОУ «Рычковская СОШ», на областном -  педагогов МКОУ  «Белозерская СОШ им. Коробейникова».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На заседаниях </w:t>
      </w:r>
      <w:r w:rsidR="00316F26">
        <w:rPr>
          <w:rFonts w:ascii="PT Astra Sans" w:eastAsia="Arial" w:hAnsi="PT Astra Sans"/>
          <w:sz w:val="24"/>
          <w:szCs w:val="24"/>
        </w:rPr>
        <w:t xml:space="preserve">окружных </w:t>
      </w:r>
      <w:r w:rsidRPr="00316F26">
        <w:rPr>
          <w:rFonts w:ascii="PT Astra Sans" w:eastAsia="Arial" w:hAnsi="PT Astra Sans"/>
          <w:sz w:val="24"/>
          <w:szCs w:val="24"/>
        </w:rPr>
        <w:t xml:space="preserve">методических объединений педагогов (далее - РМО) рассмотрены вопросы обучения и подготовки к ГИА детей, имеющих проблемы в обучении, детей с ОВЗ, оказания им психолого-педагогической помощи, изучены методы и приемы формирования у обучающихся универсальных учебных действий. Обеспечено участие учителей-предметников в работе виртуальных школ на базе сетевых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интернет-сообществ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учителей-предметников Курганской области. </w:t>
      </w:r>
    </w:p>
    <w:p w:rsidR="003374B2" w:rsidRPr="00316F26" w:rsidRDefault="00366874" w:rsidP="00C92E80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 В округе организована профориентационная работа, способствующая осознанному выбору выпускниками учебного заведения и выбору профессии. Во всех образовательных организациях проводится предпрофильная подготовка учащихся через систему краткосрочных курсов. Для обучающихся 8-10 классов проходят профессиональные пробы в рамках регионального интерактивного профориентационного  флешмоба «Человек в мире профессий». В 2022-2023 учебном году программу профессиональной подготовки (тракторист-машинист сельскохозяйственного производства) осваивают 8 учащихся в Стеклозаводской школе. </w:t>
      </w:r>
    </w:p>
    <w:p w:rsidR="003374B2" w:rsidRPr="00316F26" w:rsidRDefault="00366874" w:rsidP="00C92E80">
      <w:pPr>
        <w:pStyle w:val="a6"/>
        <w:ind w:left="0" w:firstLine="85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Все образовательные организации округа имеют доступ к сети «Интернет», Светлодольская, Ягоднинская, Боровская, Першинская и Белозерская школы  получили высокоскоростной интернет (50 и 100 мегабит/сек).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Благодаря участию школ в реализации Национального проекта «Образование» (проектов «Точка роста» и «Цифровая образовательная среда»), в общеобр</w:t>
      </w:r>
      <w:r w:rsidR="00316F26">
        <w:rPr>
          <w:rFonts w:ascii="PT Astra Sans" w:eastAsia="Arial" w:hAnsi="PT Astra Sans"/>
          <w:sz w:val="24"/>
          <w:szCs w:val="24"/>
        </w:rPr>
        <w:t xml:space="preserve">азовательных организациях округа </w:t>
      </w:r>
      <w:r w:rsidRPr="00316F26">
        <w:rPr>
          <w:rFonts w:ascii="PT Astra Sans" w:eastAsia="Arial" w:hAnsi="PT Astra Sans"/>
          <w:sz w:val="24"/>
          <w:szCs w:val="24"/>
        </w:rPr>
        <w:t xml:space="preserve"> увеличилось количество  компьютеров со 178 в 2016 году, до 536 в 2021 году, 469 из которых используются обучающимися, из них 428 доступны для использования обучающимися в свободное от основных занятий время.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 Среднее количество учащихся на один персональный компьютер в общеобразовательном учреждени</w:t>
      </w:r>
      <w:r w:rsidR="00316F26">
        <w:rPr>
          <w:rFonts w:ascii="PT Astra Sans" w:eastAsia="Arial" w:hAnsi="PT Astra Sans"/>
          <w:sz w:val="24"/>
          <w:szCs w:val="24"/>
        </w:rPr>
        <w:t>и – 4 человека. В  школах округа</w:t>
      </w:r>
      <w:r w:rsidRPr="00316F26">
        <w:rPr>
          <w:rFonts w:ascii="PT Astra Sans" w:eastAsia="Arial" w:hAnsi="PT Astra Sans"/>
          <w:sz w:val="24"/>
          <w:szCs w:val="24"/>
        </w:rPr>
        <w:t xml:space="preserve"> установлено и функционируют 15 интерактивных досок, 78 мультимедийных проекторов. Собственные </w:t>
      </w:r>
      <w:proofErr w:type="spellStart"/>
      <w:r w:rsidRPr="00316F26">
        <w:rPr>
          <w:rFonts w:ascii="PT Astra Sans" w:eastAsia="Arial" w:hAnsi="PT Astra Sans"/>
          <w:sz w:val="24"/>
          <w:szCs w:val="24"/>
        </w:rPr>
        <w:t>Web</w:t>
      </w:r>
      <w:proofErr w:type="spellEnd"/>
      <w:r w:rsidRPr="00316F26">
        <w:rPr>
          <w:rFonts w:ascii="PT Astra Sans" w:eastAsia="Arial" w:hAnsi="PT Astra Sans"/>
          <w:sz w:val="24"/>
          <w:szCs w:val="24"/>
        </w:rPr>
        <w:t>-сайты</w:t>
      </w:r>
      <w:r w:rsidR="0030572E">
        <w:rPr>
          <w:rFonts w:ascii="PT Astra Sans" w:eastAsia="Arial" w:hAnsi="PT Astra Sans"/>
          <w:sz w:val="24"/>
          <w:szCs w:val="24"/>
        </w:rPr>
        <w:t xml:space="preserve"> и официальные сообщества в социальной сети </w:t>
      </w:r>
      <w:proofErr w:type="spellStart"/>
      <w:r w:rsidR="0030572E">
        <w:rPr>
          <w:rFonts w:ascii="PT Astra Sans" w:eastAsia="Arial" w:hAnsi="PT Astra Sans"/>
          <w:sz w:val="24"/>
          <w:szCs w:val="24"/>
        </w:rPr>
        <w:t>ВКонтакте</w:t>
      </w:r>
      <w:proofErr w:type="spellEnd"/>
      <w:r w:rsidR="0030572E">
        <w:rPr>
          <w:rFonts w:ascii="PT Astra Sans" w:eastAsia="Arial" w:hAnsi="PT Astra Sans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 xml:space="preserve"> имеют все образовательные организации.  Организован гарантированный и безопасный подвоз 688 учащихся к месту учёбы. За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последние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5 лет приобретено  11 школьных автобусов, в 2020 году - 2. Все школьные автобусы соответствуют ГОСТу. </w:t>
      </w:r>
    </w:p>
    <w:p w:rsidR="003374B2" w:rsidRPr="00316F26" w:rsidRDefault="00366874" w:rsidP="00C92E80">
      <w:pPr>
        <w:pStyle w:val="a6"/>
        <w:ind w:left="0" w:firstLine="85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В общеобразовательных организациях в основном созданы условия, соответствующие санитарно-гигиеническим нормам и требованиям комплексной безопасности. Разработаны паспорта безопасности объектов. Во всех школах установлены «тревожные кнопки». Во всех объектах образовательных организаций установлены системы, автоматически передающие сигнал о возникновении пожара на пульт пожарной части, но в 10 - только с участием человека. Первичными средствами пожаротушения образовательные организации обеспечены в полном объеме. В 2020 году во все образовательные организации приобретены приборы по обеззараживанию воздуха и поверхностей в помещениях школ и детских садов за счет областного и местного бюджетов. В рамках реализации Федеральной программы «Модернизация школьных систем образования» осуществляется ремонт Светлодольской, Стеклозаводской и Памятинской школ (2022-2023 годы). В 2023 году ремонт  начнется в Ягоднинской школе им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.П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етрякова, в 2024 –  в Белозерской школе им.Коробейникова. </w:t>
      </w:r>
    </w:p>
    <w:p w:rsidR="003374B2" w:rsidRPr="00316F26" w:rsidRDefault="00366874" w:rsidP="00C92E80">
      <w:pPr>
        <w:pStyle w:val="a6"/>
        <w:ind w:left="0" w:right="-28" w:firstLine="706"/>
        <w:rPr>
          <w:rFonts w:ascii="PT Astra Sans" w:eastAsia="Arial" w:hAnsi="PT Astra Sans"/>
          <w:sz w:val="24"/>
          <w:szCs w:val="24"/>
        </w:rPr>
      </w:pPr>
      <w:r w:rsidRPr="00A95BE2">
        <w:rPr>
          <w:rFonts w:ascii="PT Astra Sans" w:eastAsia="Arial" w:hAnsi="PT Astra Sans"/>
          <w:sz w:val="24"/>
          <w:szCs w:val="24"/>
        </w:rPr>
        <w:t>На</w:t>
      </w:r>
      <w:r w:rsidR="0030572E">
        <w:rPr>
          <w:rFonts w:ascii="PT Astra Sans" w:eastAsia="Arial" w:hAnsi="PT Astra Sans"/>
          <w:sz w:val="24"/>
          <w:szCs w:val="24"/>
        </w:rPr>
        <w:t xml:space="preserve"> территории округа на 1 января </w:t>
      </w:r>
      <w:r w:rsidR="00A95BE2" w:rsidRPr="00A95BE2">
        <w:rPr>
          <w:rFonts w:ascii="PT Astra Sans" w:eastAsia="Arial" w:hAnsi="PT Astra Sans"/>
          <w:sz w:val="24"/>
          <w:szCs w:val="24"/>
        </w:rPr>
        <w:t>2022</w:t>
      </w:r>
      <w:r w:rsidRPr="00A95BE2">
        <w:rPr>
          <w:rFonts w:ascii="PT Astra Sans" w:eastAsia="Arial" w:hAnsi="PT Astra Sans"/>
          <w:sz w:val="24"/>
          <w:szCs w:val="24"/>
        </w:rPr>
        <w:t xml:space="preserve"> г</w:t>
      </w:r>
      <w:r w:rsidR="0030572E">
        <w:rPr>
          <w:rFonts w:ascii="PT Astra Sans" w:eastAsia="Arial" w:hAnsi="PT Astra Sans"/>
          <w:sz w:val="24"/>
          <w:szCs w:val="24"/>
        </w:rPr>
        <w:t>ода</w:t>
      </w:r>
      <w:r w:rsidR="00A95BE2">
        <w:rPr>
          <w:rFonts w:ascii="PT Astra Sans" w:eastAsia="Arial" w:hAnsi="PT Astra Sans"/>
          <w:sz w:val="24"/>
          <w:szCs w:val="24"/>
        </w:rPr>
        <w:t xml:space="preserve"> проживает 3552</w:t>
      </w:r>
      <w:r w:rsidRPr="00316F26">
        <w:rPr>
          <w:rFonts w:ascii="PT Astra Sans" w:eastAsia="Arial" w:hAnsi="PT Astra Sans"/>
          <w:sz w:val="24"/>
          <w:szCs w:val="24"/>
        </w:rPr>
        <w:t xml:space="preserve"> человек в возрасте до 18 лет, что составляет </w:t>
      </w:r>
      <w:r w:rsidR="00A95BE2">
        <w:rPr>
          <w:rFonts w:ascii="PT Astra Sans" w:eastAsia="Arial" w:hAnsi="PT Astra Sans"/>
          <w:sz w:val="24"/>
          <w:szCs w:val="24"/>
        </w:rPr>
        <w:t>25 %</w:t>
      </w:r>
      <w:r w:rsidRPr="00316F26">
        <w:rPr>
          <w:rFonts w:ascii="PT Astra Sans" w:eastAsia="Arial" w:hAnsi="PT Astra Sans"/>
          <w:sz w:val="24"/>
          <w:szCs w:val="24"/>
        </w:rPr>
        <w:t xml:space="preserve"> от общей чи</w:t>
      </w:r>
      <w:r w:rsidR="00A95BE2">
        <w:rPr>
          <w:rFonts w:ascii="PT Astra Sans" w:eastAsia="Arial" w:hAnsi="PT Astra Sans"/>
          <w:sz w:val="24"/>
          <w:szCs w:val="24"/>
        </w:rPr>
        <w:t>сленности населения. Из них 2694</w:t>
      </w:r>
      <w:r w:rsidRPr="00316F26">
        <w:rPr>
          <w:rFonts w:ascii="PT Astra Sans" w:eastAsia="Arial" w:hAnsi="PT Astra Sans"/>
          <w:sz w:val="24"/>
          <w:szCs w:val="24"/>
        </w:rPr>
        <w:t xml:space="preserve"> человек</w:t>
      </w:r>
      <w:r w:rsidR="00A95BE2">
        <w:rPr>
          <w:rFonts w:ascii="PT Astra Sans" w:eastAsia="Arial" w:hAnsi="PT Astra Sans"/>
          <w:sz w:val="24"/>
          <w:szCs w:val="24"/>
        </w:rPr>
        <w:t>а</w:t>
      </w:r>
      <w:r w:rsidRPr="00316F26">
        <w:rPr>
          <w:rFonts w:ascii="PT Astra Sans" w:eastAsia="Arial" w:hAnsi="PT Astra Sans"/>
          <w:sz w:val="24"/>
          <w:szCs w:val="24"/>
        </w:rPr>
        <w:t xml:space="preserve"> -  в возрасте от 5 до 18 лет.  Охват детей в возрасте от 5 до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 увеличился с 16% (353 обучающихся) в 2017 году до 78% (1445 обучающихся) в 2020 году. На 20 октября 2022 года 1661 детей (64,6%), охват дополнительным образованием несколько снижен по ряду причин, так, например, в Стеклозаводской школе на время капитального ремонта нет возможности организации занятий по программам дополнительного образования, не всегда своевременно вносятся данные о контингенте обучающихся в Новигатор дополнительного образования Курганской области.  </w:t>
      </w:r>
    </w:p>
    <w:p w:rsidR="003374B2" w:rsidRPr="00316F26" w:rsidRDefault="00366874" w:rsidP="00C92E80">
      <w:pPr>
        <w:pStyle w:val="a6"/>
        <w:ind w:left="0" w:right="-28" w:firstLine="706"/>
        <w:rPr>
          <w:rFonts w:ascii="PT Astra Sans" w:eastAsia="Arial" w:hAnsi="PT Astra Sans"/>
          <w:sz w:val="24"/>
          <w:szCs w:val="24"/>
        </w:rPr>
      </w:pPr>
      <w:proofErr w:type="gramStart"/>
      <w:r w:rsidRPr="00316F26">
        <w:rPr>
          <w:rFonts w:ascii="PT Astra Sans" w:eastAsia="Arial" w:hAnsi="PT Astra Sans"/>
          <w:sz w:val="24"/>
          <w:szCs w:val="24"/>
        </w:rPr>
        <w:t>В рамках реализации ФГОС НОО, ООО и для обучающихся с ОВЗ все образовательные организации для каждого уровня обучения (НОО И ООО) разработали и реализуют основные образовательные программы и адаптированные основные образовательные программы, неотъемлемой частью которых являются программы: духовно-нравственного развития, воспитания обучающихся и формирования экологической культуры, здорового и безопасного образа жизни (для обучающихся НОО), воспитания и социализации обучающихся (для обучающихся ООО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>). Программы включают в себя следующие  приоритеты: гражданско–патриотическое, духовно–нравственное, правовое, экологическое воспитание, формирование социально – активной личности, приобщение к традиционным семейным ценностям, профессиональное самоопределение и социализация обучающихся, формирование у детей культуры здорового и безопасного образа жизни, уважительного отношения ко всем национальностям, этносам и религиям.</w:t>
      </w:r>
    </w:p>
    <w:p w:rsidR="003374B2" w:rsidRPr="00316F26" w:rsidRDefault="00366874" w:rsidP="00C92E80">
      <w:pPr>
        <w:pStyle w:val="a6"/>
        <w:ind w:left="0" w:right="-28" w:firstLine="73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На территории округа сеть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организаций, осуществляющих образовательную деятельность по дополнительным общеобразовательным программам предст</w:t>
      </w:r>
      <w:r w:rsidR="00793DAF">
        <w:rPr>
          <w:rFonts w:ascii="PT Astra Sans" w:eastAsia="Arial" w:hAnsi="PT Astra Sans"/>
          <w:sz w:val="24"/>
          <w:szCs w:val="24"/>
        </w:rPr>
        <w:t>авлена</w:t>
      </w:r>
      <w:proofErr w:type="gramEnd"/>
      <w:r w:rsidR="00793DAF">
        <w:rPr>
          <w:rFonts w:ascii="PT Astra Sans" w:eastAsia="Arial" w:hAnsi="PT Astra Sans"/>
          <w:sz w:val="24"/>
          <w:szCs w:val="24"/>
        </w:rPr>
        <w:t xml:space="preserve"> МКУДО «Белозерская ДШИ» </w:t>
      </w:r>
      <w:r w:rsidRPr="00316F26">
        <w:rPr>
          <w:rFonts w:ascii="PT Astra Sans" w:eastAsia="Arial" w:hAnsi="PT Astra Sans"/>
          <w:sz w:val="24"/>
          <w:szCs w:val="24"/>
        </w:rPr>
        <w:t xml:space="preserve">и двумя учреждениями дополнительного образования, подведомственных Отделу образования, - МБУДО «Белозерская ДЮСШ» и МБУДО «Белозерский ДЮЦ».  </w:t>
      </w:r>
    </w:p>
    <w:p w:rsidR="003374B2" w:rsidRPr="00316F26" w:rsidRDefault="00366874" w:rsidP="00C92E80">
      <w:pPr>
        <w:pStyle w:val="a6"/>
        <w:tabs>
          <w:tab w:val="left" w:pos="0"/>
        </w:tabs>
        <w:ind w:left="0" w:right="-28" w:firstLine="85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Лицензии на вид деятельности «дополнительное образование детей и взрослых» имеют 9 общеобразовательных организаций. </w:t>
      </w:r>
    </w:p>
    <w:p w:rsidR="003374B2" w:rsidRPr="00316F26" w:rsidRDefault="00366874" w:rsidP="00C92E80">
      <w:pPr>
        <w:pStyle w:val="a6"/>
        <w:tabs>
          <w:tab w:val="left" w:pos="0"/>
        </w:tabs>
        <w:ind w:left="0" w:right="-28" w:firstLine="85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 В 2018 году лицензии получили  МКОУ «Белозерская СОШ им. Коробейникова» и МКОУ «Першинская СОШ»,  в 2019 году - МКОУ «Боровская СОШ», МКОУ «Памятинская СОШ», МКОУ «Светлодольская СОШ», МКОУ «Стеклозаводская СОШ», МКОУ «Ягоднинская СОШ», в 2020 году - МКОУ «Рычковская ОО</w:t>
      </w:r>
      <w:r w:rsidR="00793DAF">
        <w:rPr>
          <w:rFonts w:ascii="PT Astra Sans" w:eastAsia="Arial" w:hAnsi="PT Astra Sans"/>
          <w:sz w:val="24"/>
          <w:szCs w:val="24"/>
        </w:rPr>
        <w:t xml:space="preserve">Ш»,  МКОУ «Романовская СОШ» </w:t>
      </w:r>
      <w:r w:rsidRPr="00316F26">
        <w:rPr>
          <w:rFonts w:ascii="PT Astra Sans" w:eastAsia="Arial" w:hAnsi="PT Astra Sans"/>
          <w:sz w:val="24"/>
          <w:szCs w:val="24"/>
        </w:rPr>
        <w:t xml:space="preserve"> и МКУДОУ «Белозерский ДС № 1». </w:t>
      </w:r>
    </w:p>
    <w:p w:rsidR="003374B2" w:rsidRPr="00316F26" w:rsidRDefault="00366874" w:rsidP="00C92E80">
      <w:pPr>
        <w:pStyle w:val="a6"/>
        <w:ind w:left="0" w:right="-28" w:firstLine="85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В 2021 году 267 (14,5%) обучающихся приняли участие в региональных, всероссийских и в международных интеллектуальных и творческих конкурсах, спортивных соревнованиях. Из них 93 (34,8%) стали призерами и победителями.</w:t>
      </w:r>
    </w:p>
    <w:p w:rsidR="003374B2" w:rsidRPr="00316F26" w:rsidRDefault="00366874" w:rsidP="00C92E80">
      <w:pPr>
        <w:pStyle w:val="a6"/>
        <w:ind w:left="0" w:right="-28" w:firstLine="85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 Внеурочная деятельность в школах организована по пяти направлениям: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интеллектуальное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, спортивно-оздоровительное, социальное, общекультурное и духовно-нравственное, с охватом 1750 обучающихся (93%). </w:t>
      </w:r>
    </w:p>
    <w:p w:rsidR="003374B2" w:rsidRPr="00316F26" w:rsidRDefault="00366874" w:rsidP="00C92E80">
      <w:pPr>
        <w:pStyle w:val="a6"/>
        <w:ind w:left="0" w:right="-28" w:firstLine="85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На базе образовательных организаций действуют два отделения Всероссийских общественных организаций: местное отделение «Юнармия» (МКОУ «Белозерская СОШ им. Коробейникова»), на октябрь  2022 года в округе создано 3 отряда Юнармии. Местное отделение «Волонтёры Победы» (МБУДО «Белозерский ДЮЦ») с охватом 181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обучающегося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>.</w:t>
      </w:r>
    </w:p>
    <w:p w:rsidR="003374B2" w:rsidRPr="00316F26" w:rsidRDefault="00366874" w:rsidP="00C92E80">
      <w:pPr>
        <w:pStyle w:val="a6"/>
        <w:ind w:left="0" w:right="-28" w:firstLine="85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Во всех школах округа функционирует «Российское движение школьников». </w:t>
      </w:r>
    </w:p>
    <w:p w:rsidR="003374B2" w:rsidRPr="00316F26" w:rsidRDefault="00366874" w:rsidP="00C92E80">
      <w:pPr>
        <w:pStyle w:val="a6"/>
        <w:ind w:left="0" w:firstLine="85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 в </w:t>
      </w:r>
      <w:r w:rsidR="00316F26">
        <w:rPr>
          <w:rFonts w:ascii="PT Astra Sans" w:eastAsia="Arial" w:hAnsi="PT Astra Sans"/>
          <w:sz w:val="24"/>
          <w:szCs w:val="24"/>
        </w:rPr>
        <w:t xml:space="preserve">муниципальном округе </w:t>
      </w:r>
      <w:r w:rsidRPr="00316F26">
        <w:rPr>
          <w:rFonts w:ascii="PT Astra Sans" w:eastAsia="Arial" w:hAnsi="PT Astra Sans"/>
          <w:sz w:val="24"/>
          <w:szCs w:val="24"/>
        </w:rPr>
        <w:t>внедряется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</w:t>
      </w:r>
    </w:p>
    <w:p w:rsidR="003374B2" w:rsidRPr="00316F26" w:rsidRDefault="00366874" w:rsidP="00A358E2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Ведёт  работу</w:t>
      </w:r>
      <w:r w:rsidR="00316F26">
        <w:rPr>
          <w:rFonts w:ascii="PT Astra Sans" w:eastAsia="Arial" w:hAnsi="PT Astra Sans"/>
          <w:sz w:val="24"/>
          <w:szCs w:val="24"/>
        </w:rPr>
        <w:t xml:space="preserve"> окружной </w:t>
      </w:r>
      <w:r w:rsidRPr="00316F26">
        <w:rPr>
          <w:rFonts w:ascii="PT Astra Sans" w:eastAsia="Arial" w:hAnsi="PT Astra Sans"/>
          <w:sz w:val="24"/>
          <w:szCs w:val="24"/>
        </w:rPr>
        <w:t xml:space="preserve"> родительский совет, в состав которого входят представители  родительской общественности образовательных организаций округа. Представители родительского совета привлекаются в качестве общественных наблюдателей при проведении муниципального этапа Всероссийской олимпиады школьников и государственной итоговой аттестации обучающихся, членов жюри на </w:t>
      </w:r>
      <w:r w:rsidR="00316F26">
        <w:rPr>
          <w:rFonts w:ascii="PT Astra Sans" w:eastAsia="Arial" w:hAnsi="PT Astra Sans"/>
          <w:sz w:val="24"/>
          <w:szCs w:val="24"/>
        </w:rPr>
        <w:t xml:space="preserve">окружных </w:t>
      </w:r>
      <w:r w:rsidRPr="00316F26">
        <w:rPr>
          <w:rFonts w:ascii="PT Astra Sans" w:eastAsia="Arial" w:hAnsi="PT Astra Sans"/>
          <w:sz w:val="24"/>
          <w:szCs w:val="24"/>
        </w:rPr>
        <w:t xml:space="preserve">мероприятиях, принимают участие в работе комиссии по делам несовершеннолетних и защите их прав. </w:t>
      </w:r>
    </w:p>
    <w:p w:rsidR="003374B2" w:rsidRPr="00316F26" w:rsidRDefault="00366874" w:rsidP="00A3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ans" w:eastAsia="Arial" w:hAnsi="PT Astra Sans" w:cs="Times New Roman"/>
          <w:color w:val="FF0000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 xml:space="preserve">Большое внимание в Белозерском </w:t>
      </w:r>
      <w:r w:rsidRPr="00316F26">
        <w:rPr>
          <w:rFonts w:ascii="PT Astra Sans" w:eastAsia="Arial" w:hAnsi="PT Astra Sans"/>
          <w:sz w:val="24"/>
          <w:szCs w:val="24"/>
        </w:rPr>
        <w:t>муниципальном округе</w:t>
      </w:r>
      <w:r w:rsidRPr="00316F26">
        <w:rPr>
          <w:rFonts w:ascii="PT Astra Sans" w:eastAsia="Arial" w:hAnsi="PT Astra Sans" w:cs="Times New Roman"/>
          <w:sz w:val="24"/>
          <w:szCs w:val="24"/>
        </w:rPr>
        <w:t xml:space="preserve"> уделяется сохранению здоровья школьников, организации питания детей. Общий охват горячим питанием составляет 100%, охват двухразовым горячим питанием – 33,4%. Основной причиной не полного охвата горячим питанием школьников, не относящихся к льготным категориям, является отсутствие у родителей (законных представителей) учащихся мотивации на внесение платы за питание своих детей в школе и низкая платежеспособность родителей. С</w:t>
      </w:r>
      <w:r w:rsidRPr="00316F26">
        <w:rPr>
          <w:rFonts w:ascii="PT Astra Sans" w:eastAsia="Arial" w:hAnsi="PT Astra Sans" w:cs="Times New Roman"/>
          <w:color w:val="FF0000"/>
          <w:sz w:val="24"/>
          <w:szCs w:val="24"/>
        </w:rPr>
        <w:t xml:space="preserve"> </w:t>
      </w:r>
      <w:r w:rsidRPr="00316F26">
        <w:rPr>
          <w:rFonts w:ascii="PT Astra Sans" w:eastAsia="Arial" w:hAnsi="PT Astra Sans" w:cs="Times New Roman"/>
          <w:sz w:val="24"/>
          <w:szCs w:val="24"/>
        </w:rPr>
        <w:t>1 сентября 2020 года реальной поддержкой семей, имеющих детей, явилось обеспечение бесплатным питанием детей младших классов за счет федерального, областного и местного бюджетов.</w:t>
      </w:r>
      <w:r w:rsidRPr="00316F26">
        <w:rPr>
          <w:rFonts w:ascii="PT Astra Sans" w:eastAsia="Arial" w:hAnsi="PT Astra Sans" w:cs="Times New Roman"/>
          <w:color w:val="FF0000"/>
          <w:sz w:val="24"/>
          <w:szCs w:val="24"/>
        </w:rPr>
        <w:t xml:space="preserve"> </w:t>
      </w:r>
    </w:p>
    <w:p w:rsidR="003374B2" w:rsidRPr="00316F26" w:rsidRDefault="00793DAF" w:rsidP="00A358E2">
      <w:pPr>
        <w:widowControl w:val="0"/>
        <w:autoSpaceDE w:val="0"/>
        <w:autoSpaceDN w:val="0"/>
        <w:spacing w:after="0" w:line="240" w:lineRule="auto"/>
        <w:ind w:right="-28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>
        <w:rPr>
          <w:rFonts w:ascii="PT Astra Sans" w:eastAsia="Arial" w:hAnsi="PT Astra Sans" w:cs="Times New Roman"/>
          <w:sz w:val="24"/>
          <w:szCs w:val="24"/>
        </w:rPr>
        <w:t>В 2021–2022</w:t>
      </w:r>
      <w:r w:rsidR="00366874" w:rsidRPr="00316F26">
        <w:rPr>
          <w:rFonts w:ascii="PT Astra Sans" w:eastAsia="Arial" w:hAnsi="PT Astra Sans" w:cs="Times New Roman"/>
          <w:sz w:val="24"/>
          <w:szCs w:val="24"/>
        </w:rPr>
        <w:t xml:space="preserve"> учебном году сохранилась в качестве дополнительной социальной гарантии мера по обеспечению льготным питанием школьников из малоимущих семей за счет средств областного и местного бюджетов. Все школьники из малоимущих семей (1220 человек) получают бесплатное питание, в том числе дети из многодетных семей. </w:t>
      </w:r>
    </w:p>
    <w:p w:rsidR="003374B2" w:rsidRPr="00316F26" w:rsidRDefault="00366874" w:rsidP="00A358E2">
      <w:pPr>
        <w:widowControl w:val="0"/>
        <w:autoSpaceDE w:val="0"/>
        <w:autoSpaceDN w:val="0"/>
        <w:spacing w:after="0" w:line="240" w:lineRule="auto"/>
        <w:ind w:right="-28"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Двухразовым питанием охвачены все обучающиеся с ОВЗ (100 %). С</w:t>
      </w:r>
      <w:r w:rsidRPr="00316F26">
        <w:rPr>
          <w:rFonts w:ascii="PT Astra Sans" w:eastAsia="Arial" w:hAnsi="PT Astra Sans" w:cs="Times New Roman"/>
          <w:color w:val="FF0000"/>
          <w:sz w:val="24"/>
          <w:szCs w:val="24"/>
        </w:rPr>
        <w:t xml:space="preserve"> </w:t>
      </w:r>
      <w:r w:rsidRPr="00316F26">
        <w:rPr>
          <w:rFonts w:ascii="PT Astra Sans" w:eastAsia="Arial" w:hAnsi="PT Astra Sans" w:cs="Times New Roman"/>
          <w:sz w:val="24"/>
          <w:szCs w:val="24"/>
        </w:rPr>
        <w:t>1 сентября 2020 года родители, имеющие детей с ОВЗ, обучающихся на дому, получают  компенсацию расходов на питание за счет средств местного бюджета.</w:t>
      </w:r>
    </w:p>
    <w:p w:rsidR="003374B2" w:rsidRPr="00316F26" w:rsidRDefault="00366874" w:rsidP="00C92E80">
      <w:pPr>
        <w:widowControl w:val="0"/>
        <w:tabs>
          <w:tab w:val="left" w:pos="1410"/>
          <w:tab w:val="left" w:pos="9214"/>
        </w:tabs>
        <w:autoSpaceDE w:val="0"/>
        <w:autoSpaceDN w:val="0"/>
        <w:spacing w:after="0" w:line="240" w:lineRule="auto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Текущее состояние в сфере государственной поддержки детей-сирот и детей, оставшихся без попечения родителей, детей с особыми</w:t>
      </w:r>
      <w:r w:rsidRPr="00316F26">
        <w:rPr>
          <w:rFonts w:ascii="PT Astra Sans" w:eastAsia="Arial" w:hAnsi="PT Astra Sans"/>
          <w:spacing w:val="-5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>нуждами.</w:t>
      </w:r>
    </w:p>
    <w:p w:rsidR="003374B2" w:rsidRPr="00316F26" w:rsidRDefault="00366874" w:rsidP="00A358E2">
      <w:pPr>
        <w:pStyle w:val="a6"/>
        <w:tabs>
          <w:tab w:val="left" w:pos="9214"/>
        </w:tabs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На территории Белозерского муниципального округа находится 58 замещающих семей, в которых проживает 120 детей-сирот и детей, оставшихся без попечения родителей.</w:t>
      </w:r>
    </w:p>
    <w:p w:rsidR="003374B2" w:rsidRPr="00316F26" w:rsidRDefault="00366874" w:rsidP="00A358E2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В округе организована работа по популяризации замещающих семей:  выступления на школьных родительских собраниях о семейных формах устройства детей-сирот и детей, оставшихся без попечения родителей, о мерах поддержки замещающих семей, о положительном опыте воспитания детей в замещающих семьях. На официальном сайте Администрации Белозерского муниципального округа и сайтах администраций территориальных отделов размещается информация о детях, оставшихся без попечения родителей. </w:t>
      </w:r>
    </w:p>
    <w:p w:rsidR="003374B2" w:rsidRPr="00316F26" w:rsidRDefault="00366874" w:rsidP="00A358E2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proofErr w:type="gramStart"/>
      <w:r w:rsidRPr="00316F26">
        <w:rPr>
          <w:rFonts w:ascii="PT Astra Sans" w:eastAsia="Arial" w:hAnsi="PT Astra Sans"/>
          <w:sz w:val="24"/>
          <w:szCs w:val="24"/>
        </w:rPr>
        <w:t>Традиционно, 1 раз в квартал, проводятся окружные родительские собрания для родителей замещающих семей, что позволяет своевременно знакомить опекунов (попечителей), приемных родителей с изменениями в Российском законодательстве по вопросам опеки, решать проблемы, возникающие в семьях, организовывать работу по оздоровлению и занятости детей в каникулярное время, проводить обучение по технике безопасности в быту и в общественных местах, разъяснять правовые аспекты усыновления детей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, устройства детей - сирот и детей, оставшихся без попечения родителей, в семьи граждан. Подобные собрания проводятся  при активном участии специалистов различных учреждений: культуры, соцзащиты, социального обслуживания граждан, здравоохранения, образования, полиции. </w:t>
      </w:r>
    </w:p>
    <w:p w:rsidR="003374B2" w:rsidRPr="00316F26" w:rsidRDefault="00366874" w:rsidP="00A358E2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Работа по сопровождению замещающих семей в округе организована в соответствии с Положением «Об организации работы по сопровождению замещающих семей», утвержденным Постановлением Администрации Белозерского района от 12.03.2014 года № 75. Налажено тесное взаимодействие со всеми образовательными организациями, в которых обучаются дети-сироты и дети, оставшиеся без попечения родителей.</w:t>
      </w:r>
    </w:p>
    <w:p w:rsidR="003374B2" w:rsidRPr="00316F26" w:rsidRDefault="00366874" w:rsidP="00A358E2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На сопровождении муниципальной службы сопровождения находится 58 семей</w:t>
      </w:r>
      <w:r w:rsidR="00793DAF">
        <w:rPr>
          <w:rFonts w:ascii="PT Astra Sans" w:eastAsia="Arial" w:hAnsi="PT Astra Sans"/>
          <w:sz w:val="24"/>
          <w:szCs w:val="24"/>
        </w:rPr>
        <w:t>,</w:t>
      </w:r>
      <w:r w:rsidRPr="00316F26">
        <w:rPr>
          <w:rFonts w:ascii="PT Astra Sans" w:eastAsia="Arial" w:hAnsi="PT Astra Sans"/>
          <w:sz w:val="24"/>
          <w:szCs w:val="24"/>
        </w:rPr>
        <w:t xml:space="preserve"> в которых воспитывается 120 детей. В округе отработана система межведомственного взаимодействия по сопровождению замещающих семей. Все заинтересованные учреждения в той или иной мере принимают участие в сопровождении: проведение совместных мероприятий различной направленности, консультирование, оказание материальной, социальной и юридической помощи, проведение мастер-классов для родителей и детей из замещающих семей.</w:t>
      </w:r>
    </w:p>
    <w:p w:rsidR="003374B2" w:rsidRPr="00316F26" w:rsidRDefault="00366874" w:rsidP="00A358E2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Большое внимание уделяется социализации детей-сирот и детей, оставшихся без попечения родителей. Дети из замещающих семей занимаются в кружках, секциях и объединениях по интересам, в   образовательных организациях общего и дополнительного образования (ДЮСШ, ДЮЦ и ДШИ), в учреждениях культуры. В организациях дополнител</w:t>
      </w:r>
      <w:r w:rsidR="00316F26">
        <w:rPr>
          <w:rFonts w:ascii="PT Astra Sans" w:eastAsia="Arial" w:hAnsi="PT Astra Sans"/>
          <w:sz w:val="24"/>
          <w:szCs w:val="24"/>
        </w:rPr>
        <w:t xml:space="preserve">ьного образования Белозерского муниципального округа </w:t>
      </w:r>
      <w:r w:rsidRPr="00316F26">
        <w:rPr>
          <w:rFonts w:ascii="PT Astra Sans" w:eastAsia="Arial" w:hAnsi="PT Astra Sans"/>
          <w:sz w:val="24"/>
          <w:szCs w:val="24"/>
        </w:rPr>
        <w:t xml:space="preserve"> занято 70% детей-сирот и детей, оставшихся без попечения родителей, проживающих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с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замещающих семьях. Около 78% детей-сирот и детей, оставшихся без попечения родителей, ежегодно отдыхают в загородных лагерях и санаториях Курганской</w:t>
      </w:r>
      <w:r w:rsidRPr="00316F26">
        <w:rPr>
          <w:rFonts w:ascii="PT Astra Sans" w:eastAsia="Arial" w:hAnsi="PT Astra Sans"/>
          <w:spacing w:val="-24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>области.</w:t>
      </w:r>
    </w:p>
    <w:p w:rsidR="003374B2" w:rsidRPr="00316F26" w:rsidRDefault="00366874" w:rsidP="00C92E80">
      <w:pPr>
        <w:pStyle w:val="a6"/>
        <w:ind w:left="0" w:firstLine="706"/>
        <w:rPr>
          <w:rFonts w:ascii="PT Astra Sans" w:eastAsia="Arial" w:hAnsi="PT Astra Sans"/>
          <w:sz w:val="24"/>
          <w:szCs w:val="24"/>
        </w:rPr>
      </w:pPr>
      <w:proofErr w:type="gramStart"/>
      <w:r w:rsidRPr="00316F26">
        <w:rPr>
          <w:rFonts w:ascii="PT Astra Sans" w:eastAsia="Arial" w:hAnsi="PT Astra Sans"/>
          <w:sz w:val="24"/>
          <w:szCs w:val="24"/>
        </w:rPr>
        <w:t>В 2021 году 11 лиц из числа детей-сирот и детей, оставшихся без попечения родителей получили квартиры в г. Щучье и 1 человек в с. Белозерское по договорам специализированного найма, 3 человека поставлены на очередь для получения жилья в других муниципалитетах.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В 2022 году 3 лица из числа детей-сирот и детей, оставшихся без попечения родителей получили квартиры в г. Щучье и 3 человека в с. Белозерское по договорам специализированного найма, на четвертый квартал 2022 года поданы заявки на получения жилья в г. Щучье для 8 человек из числа детей-сирот и детей, оставшихся без попечения родителей, также в октябре 2022 года Департаментом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имущественных и земельных отношений Курганской области дополнительно опубликованы 2 электронные процедуры, по итогам которых, в случае наличия заявок, будут заключены государственные контракты на приобретение жилых помещений для детей-сирот в Белозерском муниципальном округе.</w:t>
      </w:r>
    </w:p>
    <w:p w:rsidR="003374B2" w:rsidRPr="00316F26" w:rsidRDefault="00366874" w:rsidP="00C92E80">
      <w:pPr>
        <w:pStyle w:val="a6"/>
        <w:ind w:left="0" w:firstLine="706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С 2021 по 2022 год отремонтировано 2 квартиры, принадлежащих на праве собственности детям-сиротам и </w:t>
      </w:r>
      <w:proofErr w:type="gramStart"/>
      <w:r w:rsidRPr="00316F26">
        <w:rPr>
          <w:rFonts w:ascii="PT Astra Sans" w:eastAsia="Arial" w:hAnsi="PT Astra Sans"/>
          <w:sz w:val="24"/>
          <w:szCs w:val="24"/>
        </w:rPr>
        <w:t>детям, оставшимся без попечения родителей и заказаны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денежные средства для ремонта еще одной квартиры.</w:t>
      </w:r>
    </w:p>
    <w:p w:rsidR="003374B2" w:rsidRPr="00316F26" w:rsidRDefault="00366874" w:rsidP="00A3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 xml:space="preserve">В Белозерском </w:t>
      </w:r>
      <w:r w:rsidRPr="00316F26">
        <w:rPr>
          <w:rFonts w:ascii="PT Astra Sans" w:eastAsia="Arial" w:hAnsi="PT Astra Sans"/>
          <w:sz w:val="24"/>
          <w:szCs w:val="24"/>
        </w:rPr>
        <w:t>муниципальном округе</w:t>
      </w:r>
      <w:r w:rsidRPr="00316F26">
        <w:rPr>
          <w:rFonts w:ascii="PT Astra Sans" w:eastAsia="Arial" w:hAnsi="PT Astra Sans" w:cs="Times New Roman"/>
          <w:sz w:val="24"/>
          <w:szCs w:val="24"/>
        </w:rPr>
        <w:t xml:space="preserve"> организована работа по обеспечению отдыха детей и их оздоровления, организованной занятости детей в каникулярное время. Оздоровительная работа ведется на базе 6 лагерей дневного пребывания (далее - ЛДП), созданных при общеобразовательных организациях округа, в загородных оздоровительных лагерях области (далее - ЗОЛ), в санаторно-оздоровительных организациях круглогодичного действия. Субсидия, предоставляемая из областного бюджета по условиям софинансирования в размере 1% на организацию отдыха детей и их оздоровления в ЛДП и ЗОЛах, используется округом в полном объеме. Для проведения оздоровительной кампании в 2021 году весной и летом  была организована работа 6 оздоровительных организаций – 6 лагерей досуга и отдыха с дневным пребыванием детей  на базе  МКОУ «Белозерская СОШ им. Коробейникова», МКОУ «Рычковская ООШ», МКОУ «Памятинская СОШ», МКОУ «Першинская СОШ», МКОУ «Романовская СОШ», МКОУ «Ягоднинская СОШ им. Петрякова». В них оздоровлено 768 детей, в том числе 484 – дети из семей, находящихся в трудной жизненной ситуации. Работа детского оздоровительного лагеря МКУ «ДОЛ им. А.Рогачева» приостановлена в связи с небезопасностью нахождения в нем детей из-за ветхости зданий. На проведение оздоровительной кампании из областного бюджета было затрачено 1312590,5 руб., из </w:t>
      </w:r>
      <w:r w:rsidR="00316F26">
        <w:rPr>
          <w:rFonts w:ascii="PT Astra Sans" w:eastAsia="Arial" w:hAnsi="PT Astra Sans" w:cs="Times New Roman"/>
          <w:sz w:val="24"/>
          <w:szCs w:val="24"/>
        </w:rPr>
        <w:t xml:space="preserve">окружного </w:t>
      </w:r>
      <w:r w:rsidRPr="00316F26">
        <w:rPr>
          <w:rFonts w:ascii="PT Astra Sans" w:eastAsia="Arial" w:hAnsi="PT Astra Sans" w:cs="Times New Roman"/>
          <w:sz w:val="24"/>
          <w:szCs w:val="24"/>
        </w:rPr>
        <w:t>бюджета – 13200 рублей. В 2021 году стоимость питания детей в ЛДП составила 106 рублей в день.</w:t>
      </w:r>
    </w:p>
    <w:p w:rsidR="003374B2" w:rsidRPr="00316F26" w:rsidRDefault="00366874" w:rsidP="00A3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 xml:space="preserve"> На создание условий безопасного функционирования ЛДП в 2021 году (медосмотр и лабораторное обследование сотрудников, приобретение спецодежды, недостающего оборудования пищеблоков, посуды, средств дезинфекции и индивидуальной защиты от </w:t>
      </w:r>
      <w:proofErr w:type="gramStart"/>
      <w:r w:rsidRPr="00316F26">
        <w:rPr>
          <w:rFonts w:ascii="PT Astra Sans" w:eastAsia="Arial" w:hAnsi="PT Astra Sans" w:cs="Times New Roman"/>
          <w:sz w:val="24"/>
          <w:szCs w:val="24"/>
        </w:rPr>
        <w:t>корона-вирусной</w:t>
      </w:r>
      <w:proofErr w:type="gramEnd"/>
      <w:r w:rsidRPr="00316F26">
        <w:rPr>
          <w:rFonts w:ascii="PT Astra Sans" w:eastAsia="Arial" w:hAnsi="PT Astra Sans" w:cs="Times New Roman"/>
          <w:sz w:val="24"/>
          <w:szCs w:val="24"/>
        </w:rPr>
        <w:t xml:space="preserve"> инфекции, акарицидная обработка территорий и </w:t>
      </w:r>
      <w:proofErr w:type="spellStart"/>
      <w:r w:rsidRPr="00316F26">
        <w:rPr>
          <w:rFonts w:ascii="PT Astra Sans" w:eastAsia="Arial" w:hAnsi="PT Astra Sans" w:cs="Times New Roman"/>
          <w:sz w:val="24"/>
          <w:szCs w:val="24"/>
        </w:rPr>
        <w:t>дератизационные</w:t>
      </w:r>
      <w:proofErr w:type="spellEnd"/>
      <w:r w:rsidRPr="00316F26">
        <w:rPr>
          <w:rFonts w:ascii="PT Astra Sans" w:eastAsia="Arial" w:hAnsi="PT Astra Sans" w:cs="Times New Roman"/>
          <w:sz w:val="24"/>
          <w:szCs w:val="24"/>
        </w:rPr>
        <w:t xml:space="preserve"> работы) из </w:t>
      </w:r>
      <w:r w:rsidR="00316F26">
        <w:rPr>
          <w:rFonts w:ascii="PT Astra Sans" w:eastAsia="Arial" w:hAnsi="PT Astra Sans" w:cs="Times New Roman"/>
          <w:sz w:val="24"/>
          <w:szCs w:val="24"/>
        </w:rPr>
        <w:t xml:space="preserve"> окружного </w:t>
      </w:r>
      <w:r w:rsidRPr="00316F26">
        <w:rPr>
          <w:rFonts w:ascii="PT Astra Sans" w:eastAsia="Arial" w:hAnsi="PT Astra Sans" w:cs="Times New Roman"/>
          <w:sz w:val="24"/>
          <w:szCs w:val="24"/>
        </w:rPr>
        <w:t>бюджета было затрачено более 850 тыс. рублей.</w:t>
      </w:r>
    </w:p>
    <w:p w:rsidR="003374B2" w:rsidRPr="00316F26" w:rsidRDefault="00366874" w:rsidP="00A358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В весенний период 15 детей были оздоровлены  в СП КОК «Космос», затраты составили 105 тыс</w:t>
      </w:r>
      <w:proofErr w:type="gramStart"/>
      <w:r w:rsidRPr="00316F26">
        <w:rPr>
          <w:rFonts w:ascii="PT Astra Sans" w:eastAsia="Arial" w:hAnsi="PT Astra Sans" w:cs="Times New Roman"/>
          <w:sz w:val="24"/>
          <w:szCs w:val="24"/>
        </w:rPr>
        <w:t>.р</w:t>
      </w:r>
      <w:proofErr w:type="gramEnd"/>
      <w:r w:rsidRPr="00316F26">
        <w:rPr>
          <w:rFonts w:ascii="PT Astra Sans" w:eastAsia="Arial" w:hAnsi="PT Astra Sans" w:cs="Times New Roman"/>
          <w:sz w:val="24"/>
          <w:szCs w:val="24"/>
        </w:rPr>
        <w:t xml:space="preserve">уб. – средства областного бюджета. </w:t>
      </w:r>
    </w:p>
    <w:p w:rsidR="003374B2" w:rsidRPr="00316F26" w:rsidRDefault="00366874" w:rsidP="00C556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 xml:space="preserve">Оздоровление 20 детей </w:t>
      </w:r>
      <w:r w:rsidR="00316F26">
        <w:rPr>
          <w:rFonts w:ascii="PT Astra Sans" w:eastAsia="Arial" w:hAnsi="PT Astra Sans" w:cs="Times New Roman"/>
          <w:sz w:val="24"/>
          <w:szCs w:val="24"/>
        </w:rPr>
        <w:t xml:space="preserve">муниципального округа </w:t>
      </w:r>
      <w:r w:rsidRPr="00316F26">
        <w:rPr>
          <w:rFonts w:ascii="PT Astra Sans" w:eastAsia="Arial" w:hAnsi="PT Astra Sans" w:cs="Times New Roman"/>
          <w:sz w:val="24"/>
          <w:szCs w:val="24"/>
        </w:rPr>
        <w:t xml:space="preserve">в летний период было проведено в областном загородном санаторно-оздоровительном лагере круглогодичного действия «Романтика». </w:t>
      </w:r>
      <w:proofErr w:type="gramStart"/>
      <w:r w:rsidRPr="00316F26">
        <w:rPr>
          <w:rFonts w:ascii="PT Astra Sans" w:eastAsia="Arial" w:hAnsi="PT Astra Sans" w:cs="Times New Roman"/>
          <w:sz w:val="24"/>
          <w:szCs w:val="24"/>
        </w:rPr>
        <w:t>Затраты составили 290 тыс. руб., из которых: 214,2 тыс. руб., - средства областного бюджета, 71,4 тыс. руб., - родительская плата, 5 тыс.</w:t>
      </w:r>
      <w:r w:rsidRPr="00316F26">
        <w:rPr>
          <w:rFonts w:ascii="PT Astra Sans" w:eastAsia="Arial" w:hAnsi="PT Astra Sans"/>
          <w:sz w:val="24"/>
          <w:szCs w:val="24"/>
        </w:rPr>
        <w:t xml:space="preserve"> </w:t>
      </w:r>
      <w:r w:rsidRPr="00316F26">
        <w:rPr>
          <w:rFonts w:ascii="PT Astra Sans" w:eastAsia="Arial" w:hAnsi="PT Astra Sans" w:cs="Times New Roman"/>
          <w:sz w:val="24"/>
          <w:szCs w:val="24"/>
        </w:rPr>
        <w:t xml:space="preserve">руб., - доставка детей средства </w:t>
      </w:r>
      <w:r w:rsidR="00316F26">
        <w:rPr>
          <w:rFonts w:ascii="PT Astra Sans" w:eastAsia="Arial" w:hAnsi="PT Astra Sans" w:cs="Times New Roman"/>
          <w:sz w:val="24"/>
          <w:szCs w:val="24"/>
        </w:rPr>
        <w:t xml:space="preserve">окружного </w:t>
      </w:r>
      <w:r w:rsidRPr="00316F26">
        <w:rPr>
          <w:rFonts w:ascii="PT Astra Sans" w:eastAsia="Arial" w:hAnsi="PT Astra Sans" w:cs="Times New Roman"/>
          <w:sz w:val="24"/>
          <w:szCs w:val="24"/>
        </w:rPr>
        <w:t>бюджета).</w:t>
      </w:r>
      <w:proofErr w:type="gramEnd"/>
    </w:p>
    <w:p w:rsidR="003374B2" w:rsidRPr="00316F26" w:rsidRDefault="003374B2" w:rsidP="00C55606">
      <w:pPr>
        <w:widowControl w:val="0"/>
        <w:autoSpaceDE w:val="0"/>
        <w:autoSpaceDN w:val="0"/>
        <w:spacing w:before="25" w:after="25" w:line="240" w:lineRule="auto"/>
        <w:ind w:firstLine="851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83624D" w:rsidRPr="00316F26" w:rsidRDefault="00366874" w:rsidP="00C55606">
      <w:pPr>
        <w:pStyle w:val="a6"/>
        <w:spacing w:before="25" w:after="25"/>
        <w:ind w:left="0" w:firstLine="851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Раздел III. Приоритеты и цели государственной политики в сфере образования.</w:t>
      </w:r>
    </w:p>
    <w:p w:rsidR="003374B2" w:rsidRPr="00316F26" w:rsidRDefault="00366874" w:rsidP="00C55606">
      <w:pPr>
        <w:pStyle w:val="a6"/>
        <w:tabs>
          <w:tab w:val="left" w:pos="0"/>
        </w:tabs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Программа разработана с учетом приоритетов и целей государственной политики в сфере образования, которые определяются: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Указом Президента Российской Федерации от 7 мая 2012 года № 597 «О мероприятиях по реализации государственной социальной политики»;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Указом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Указом Президента Российской Федерации от 9 мая 2017 года №203 «О стратегии развития информационного общества в Российской Федерации на 2017 – 2030 годы»;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Государственной программой Российской Федерации «Развитие образования» на 2018-2025 годы, утвержденной постановлением Правительства Российской Федерации от 26 декабря 2017 года № 1642;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Национальным проектом «Образование»;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Стратегией развития информационного общества в Российской Федерации на 2017 – 2030 годы, утвержденной Указом Президента Российской Федерации от 9 мая 2017 года №203;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Стратегией развития воспитания в Российской Федерации на период до 2025 года, утвержденной распоряжением Правительства Российской Федерации от 29 мая 2015 года № 996-р;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утвержденным постановлением Правительства Российской Федерации от 24 мая 2014 года № 481;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  <w:t>-</w:t>
      </w:r>
      <w:r w:rsidR="00366874" w:rsidRPr="00316F26">
        <w:rPr>
          <w:rFonts w:ascii="PT Astra Sans" w:eastAsia="Arial" w:hAnsi="PT Astra Sans"/>
          <w:sz w:val="24"/>
          <w:szCs w:val="24"/>
        </w:rPr>
        <w:t>Концепцией развития дополнительного образования детей, утвержденной распоряжением Правительства Российской Федерации от 4 сентября 2014 года № 1726-р;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 ноября 2014 года № 2403-р;</w:t>
      </w:r>
    </w:p>
    <w:p w:rsidR="003374B2" w:rsidRPr="00316F26" w:rsidRDefault="00793DAF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- Государственной программой Курганской области «Развитие образования и реализация государственной молодежной политики» на 2023-2025 годы.</w:t>
      </w:r>
    </w:p>
    <w:p w:rsidR="003374B2" w:rsidRPr="00316F26" w:rsidRDefault="00C55606" w:rsidP="00C55606">
      <w:pPr>
        <w:pStyle w:val="a6"/>
        <w:tabs>
          <w:tab w:val="left" w:pos="0"/>
        </w:tabs>
        <w:ind w:left="0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Общими целями государственной политики являются обеспечение соответствия качества российского образования меняющимся запросам населения и перспективным задачам развития российского общества и экономики, повышение эффективности реализации молодежной политики в интересах инновационного, социально ориентированного развития страны.</w:t>
      </w:r>
    </w:p>
    <w:p w:rsidR="00C55606" w:rsidRPr="00A358E2" w:rsidRDefault="00366874" w:rsidP="00793DAF">
      <w:pPr>
        <w:pStyle w:val="a6"/>
        <w:tabs>
          <w:tab w:val="left" w:pos="0"/>
        </w:tabs>
        <w:ind w:left="708" w:firstLine="1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Обеспечение доступности и повышение эффективности и качества образования – базовые направления реализации государственной политики. Общим направлением для каждого уровня образования является совершенствование структуры и сети образовательных организаций.</w:t>
      </w:r>
    </w:p>
    <w:p w:rsidR="003374B2" w:rsidRPr="00316F26" w:rsidRDefault="00366874" w:rsidP="00C55606">
      <w:pPr>
        <w:spacing w:beforeLines="25" w:before="60" w:afterLines="25" w:after="60" w:line="240" w:lineRule="auto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Раздел IV. Цели и задачи Программы.</w:t>
      </w:r>
    </w:p>
    <w:p w:rsidR="003374B2" w:rsidRPr="00316F26" w:rsidRDefault="00C55606" w:rsidP="00C55606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П</w:t>
      </w:r>
      <w:r w:rsidR="00366874" w:rsidRPr="00316F26">
        <w:rPr>
          <w:rFonts w:ascii="PT Astra Sans" w:eastAsia="Arial" w:hAnsi="PT Astra Sans"/>
          <w:sz w:val="24"/>
          <w:szCs w:val="24"/>
        </w:rPr>
        <w:t>рограмма направлена на реализацию целей и задач Национального проекта «Образование»:</w:t>
      </w:r>
    </w:p>
    <w:p w:rsidR="003374B2" w:rsidRPr="00316F26" w:rsidRDefault="00366874" w:rsidP="00793DAF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традиций;</w:t>
      </w:r>
    </w:p>
    <w:p w:rsidR="003374B2" w:rsidRPr="00316F26" w:rsidRDefault="00366874" w:rsidP="00793DAF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внедрение на уровнях основного общего и среднего общего образования новых методов обучения и воспитания, образовательных технологий, обеспечивающих освоение обучающимися базовых навыков и умений, повышение их мотивации к обучению и вовлеченности в образовательный процесс, а также обновление содержания и совершенствование методов обучения предметной области «Технология»;</w:t>
      </w:r>
    </w:p>
    <w:p w:rsidR="003374B2" w:rsidRPr="00316F26" w:rsidRDefault="00366874" w:rsidP="00793DAF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формирование эффективной системы выявления, поддержки и развития способностей и талантов у детей и молодёжи, основанной на принципах справедливости, всеобщности и направленной на самоопределение и профессиональную ориентацию всех обучающихся.</w:t>
      </w:r>
    </w:p>
    <w:p w:rsidR="003374B2" w:rsidRPr="00316F26" w:rsidRDefault="00C55606" w:rsidP="00C55606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>П</w:t>
      </w:r>
      <w:r w:rsidR="00366874" w:rsidRPr="00316F26">
        <w:rPr>
          <w:rFonts w:ascii="PT Astra Sans" w:eastAsia="Arial" w:hAnsi="PT Astra Sans"/>
          <w:sz w:val="24"/>
          <w:szCs w:val="24"/>
        </w:rPr>
        <w:t>рограмма соответствует стратегическим приоритетам и целям государственной политики, обозначенным в Стратегии развития информационного общества в Российской Федерации на 2017–2030 годы, утвержденной указом Президента Российской Федерации от 9 мая 2017 года № 203 (далее – Стратегия). Данная муниципальная программа направлена на реализацию направлений Стратегии:</w:t>
      </w:r>
    </w:p>
    <w:p w:rsidR="003374B2" w:rsidRPr="00316F26" w:rsidRDefault="00366874" w:rsidP="00793DAF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проведение мероприятий в области духовно-нравственного воспитания граждан;</w:t>
      </w:r>
    </w:p>
    <w:p w:rsidR="003374B2" w:rsidRPr="00316F26" w:rsidRDefault="00366874" w:rsidP="00793DAF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</w:t>
      </w:r>
      <w:r w:rsidR="00793DAF">
        <w:rPr>
          <w:rFonts w:ascii="PT Astra Sans" w:eastAsia="Arial" w:hAnsi="PT Astra Sans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>реализация просветительских проектов, направленных на обеспечение доступа к знаниям, достижениям современной науки и культуры;</w:t>
      </w:r>
    </w:p>
    <w:p w:rsidR="003374B2" w:rsidRPr="00316F26" w:rsidRDefault="00366874" w:rsidP="00793DAF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формирование безопасной информационной среды на основе популяризации информационных ресурсов, способствующих распространению традиционных российских духовно-нравственных ценностей;</w:t>
      </w:r>
    </w:p>
    <w:p w:rsidR="003374B2" w:rsidRPr="00316F26" w:rsidRDefault="00366874" w:rsidP="00793DAF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обеспечение условий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3374B2" w:rsidRPr="00316F26" w:rsidRDefault="00366874" w:rsidP="00793DAF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обеспечение совершенствования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3374B2" w:rsidRPr="00316F26" w:rsidRDefault="00366874" w:rsidP="00793DAF">
      <w:pPr>
        <w:pStyle w:val="a6"/>
        <w:ind w:left="0" w:firstLine="708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использование и развитие различных образовательных технологий, в том числе дистанционных, электронного обучения, при реализации образовательных программ.</w:t>
      </w:r>
    </w:p>
    <w:p w:rsidR="003374B2" w:rsidRPr="00316F26" w:rsidRDefault="00366874" w:rsidP="00A358E2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Целью Программы является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создание условий для успешной социализации и самореализации детей и молодежи.</w:t>
      </w:r>
    </w:p>
    <w:p w:rsidR="003374B2" w:rsidRPr="00316F26" w:rsidRDefault="00366874" w:rsidP="00A358E2">
      <w:pPr>
        <w:pStyle w:val="a6"/>
        <w:tabs>
          <w:tab w:val="left" w:pos="9214"/>
        </w:tabs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Для достижения данной цели должны быть решены следующие задачи:</w:t>
      </w:r>
    </w:p>
    <w:p w:rsidR="00C55606" w:rsidRDefault="00793DAF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C55606"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развитие системы дошкольного образования, в том числе обеспечение доступности дошкольного</w:t>
      </w:r>
      <w:r w:rsidR="00366874" w:rsidRPr="00C55606">
        <w:rPr>
          <w:rFonts w:ascii="PT Astra Sans" w:eastAsia="Arial" w:hAnsi="PT Astra Sans"/>
          <w:spacing w:val="1"/>
          <w:sz w:val="24"/>
          <w:szCs w:val="24"/>
        </w:rPr>
        <w:t xml:space="preserve"> </w:t>
      </w:r>
      <w:r w:rsidR="00366874" w:rsidRPr="00C55606">
        <w:rPr>
          <w:rFonts w:ascii="PT Astra Sans" w:eastAsia="Arial" w:hAnsi="PT Astra Sans"/>
          <w:sz w:val="24"/>
          <w:szCs w:val="24"/>
        </w:rPr>
        <w:t>образования;</w:t>
      </w:r>
    </w:p>
    <w:p w:rsidR="00C55606" w:rsidRDefault="00793DAF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C55606"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модернизация содержания образования и образовательной среды в системе общего</w:t>
      </w:r>
      <w:r w:rsidR="00366874" w:rsidRPr="00C55606">
        <w:rPr>
          <w:rFonts w:ascii="PT Astra Sans" w:eastAsia="Arial" w:hAnsi="PT Astra Sans"/>
          <w:spacing w:val="2"/>
          <w:sz w:val="24"/>
          <w:szCs w:val="24"/>
        </w:rPr>
        <w:t xml:space="preserve"> </w:t>
      </w:r>
      <w:r w:rsidR="00366874" w:rsidRPr="00C55606">
        <w:rPr>
          <w:rFonts w:ascii="PT Astra Sans" w:eastAsia="Arial" w:hAnsi="PT Astra Sans"/>
          <w:sz w:val="24"/>
          <w:szCs w:val="24"/>
        </w:rPr>
        <w:t>образования;</w:t>
      </w:r>
    </w:p>
    <w:p w:rsidR="00C55606" w:rsidRDefault="00793DAF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C55606"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совершенствование муниципальной системы оценки качества образования и образовательных</w:t>
      </w:r>
      <w:r w:rsidR="00366874" w:rsidRPr="00C55606">
        <w:rPr>
          <w:rFonts w:ascii="PT Astra Sans" w:eastAsia="Arial" w:hAnsi="PT Astra Sans"/>
          <w:spacing w:val="-2"/>
          <w:sz w:val="24"/>
          <w:szCs w:val="24"/>
        </w:rPr>
        <w:t xml:space="preserve"> </w:t>
      </w:r>
      <w:r w:rsidR="00366874" w:rsidRPr="00C55606">
        <w:rPr>
          <w:rFonts w:ascii="PT Astra Sans" w:eastAsia="Arial" w:hAnsi="PT Astra Sans"/>
          <w:sz w:val="24"/>
          <w:szCs w:val="24"/>
        </w:rPr>
        <w:t>результатов;</w:t>
      </w:r>
    </w:p>
    <w:p w:rsidR="00C55606" w:rsidRDefault="00793DAF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proofErr w:type="gramStart"/>
      <w:r w:rsidR="00C55606"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обеспечение условий для организации горячего питания обучающихся, формирование у обучающихся понимания ценности правильного и здорового питания;</w:t>
      </w:r>
      <w:proofErr w:type="gramEnd"/>
    </w:p>
    <w:p w:rsidR="00C55606" w:rsidRDefault="00793DAF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  <w:t>-</w:t>
      </w:r>
      <w:r w:rsidR="00366874" w:rsidRPr="00C55606">
        <w:rPr>
          <w:rFonts w:ascii="PT Astra Sans" w:eastAsia="Arial" w:hAnsi="PT Astra Sans"/>
          <w:sz w:val="24"/>
          <w:szCs w:val="24"/>
        </w:rPr>
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счёт средств бюджетов бюджетной системы, лёгкость и оперативность </w:t>
      </w:r>
      <w:r w:rsidR="00366874" w:rsidRPr="00C55606">
        <w:rPr>
          <w:rFonts w:ascii="PT Astra Sans" w:eastAsia="Arial" w:hAnsi="PT Astra Sans"/>
          <w:spacing w:val="2"/>
          <w:sz w:val="24"/>
          <w:szCs w:val="24"/>
        </w:rPr>
        <w:t xml:space="preserve">смены </w:t>
      </w:r>
      <w:r w:rsidR="00366874" w:rsidRPr="00C55606">
        <w:rPr>
          <w:rFonts w:ascii="PT Astra Sans" w:eastAsia="Arial" w:hAnsi="PT Astra Sans"/>
          <w:sz w:val="24"/>
          <w:szCs w:val="24"/>
        </w:rPr>
        <w:t>осваиваемых образовательных</w:t>
      </w:r>
      <w:r w:rsidR="00366874" w:rsidRPr="00C55606">
        <w:rPr>
          <w:rFonts w:ascii="PT Astra Sans" w:eastAsia="Arial" w:hAnsi="PT Astra Sans"/>
          <w:spacing w:val="-7"/>
          <w:sz w:val="24"/>
          <w:szCs w:val="24"/>
        </w:rPr>
        <w:t xml:space="preserve"> </w:t>
      </w:r>
      <w:r w:rsidR="00366874" w:rsidRPr="00C55606">
        <w:rPr>
          <w:rFonts w:ascii="PT Astra Sans" w:eastAsia="Arial" w:hAnsi="PT Astra Sans"/>
          <w:sz w:val="24"/>
          <w:szCs w:val="24"/>
        </w:rPr>
        <w:t>программ;</w:t>
      </w:r>
    </w:p>
    <w:p w:rsidR="003374B2" w:rsidRPr="00C55606" w:rsidRDefault="00793DAF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C55606"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создание единого воспитательного пространства, развивающего потенциал сфер государственной политики в области воспитания и дополнительного образования, социальной поддержки детей и подростков</w:t>
      </w:r>
      <w:r w:rsidR="00366874" w:rsidRPr="00C55606">
        <w:rPr>
          <w:rFonts w:ascii="PT Astra Sans" w:eastAsia="Arial" w:hAnsi="PT Astra Sans"/>
          <w:spacing w:val="-1"/>
          <w:sz w:val="24"/>
          <w:szCs w:val="24"/>
        </w:rPr>
        <w:t xml:space="preserve"> </w:t>
      </w:r>
      <w:r w:rsidR="00366874" w:rsidRPr="00C55606">
        <w:rPr>
          <w:rFonts w:ascii="PT Astra Sans" w:eastAsia="Arial" w:hAnsi="PT Astra Sans"/>
          <w:sz w:val="24"/>
          <w:szCs w:val="24"/>
        </w:rPr>
        <w:t>(молодежи);</w:t>
      </w:r>
    </w:p>
    <w:p w:rsidR="003374B2" w:rsidRPr="00C55606" w:rsidRDefault="00793DAF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C55606"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создание условий для обеспечения отдыха, оздоровления и организованного досуга детей и молодежи в каникулярное время;</w:t>
      </w:r>
    </w:p>
    <w:p w:rsidR="003374B2" w:rsidRPr="00C55606" w:rsidRDefault="00793DAF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C55606"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обеспечение условий для развития и интеграции в общество детей-сирот и детей, оставшихся без попечения родителей, детей с ограниченными возможностями здоровья, развитие семейных форм устройства</w:t>
      </w:r>
      <w:r w:rsidR="00366874" w:rsidRPr="00C55606">
        <w:rPr>
          <w:rFonts w:ascii="PT Astra Sans" w:eastAsia="Arial" w:hAnsi="PT Astra Sans"/>
          <w:spacing w:val="-6"/>
          <w:sz w:val="24"/>
          <w:szCs w:val="24"/>
        </w:rPr>
        <w:t xml:space="preserve"> </w:t>
      </w:r>
      <w:r w:rsidR="00366874" w:rsidRPr="00C55606">
        <w:rPr>
          <w:rFonts w:ascii="PT Astra Sans" w:eastAsia="Arial" w:hAnsi="PT Astra Sans"/>
          <w:sz w:val="24"/>
          <w:szCs w:val="24"/>
        </w:rPr>
        <w:t>детей;</w:t>
      </w:r>
    </w:p>
    <w:p w:rsidR="003374B2" w:rsidRPr="00C55606" w:rsidRDefault="00793DAF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C55606"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обновление состава и компетенций педагогических работников, создание механизмов мотивации педагогических работников к повышению качества работы и непрерывному профессиональному</w:t>
      </w:r>
      <w:r w:rsidR="00366874" w:rsidRPr="00C55606">
        <w:rPr>
          <w:rFonts w:ascii="PT Astra Sans" w:eastAsia="Arial" w:hAnsi="PT Astra Sans"/>
          <w:spacing w:val="-12"/>
          <w:sz w:val="24"/>
          <w:szCs w:val="24"/>
        </w:rPr>
        <w:t xml:space="preserve"> </w:t>
      </w:r>
      <w:r w:rsidR="00366874" w:rsidRPr="00C55606">
        <w:rPr>
          <w:rFonts w:ascii="PT Astra Sans" w:eastAsia="Arial" w:hAnsi="PT Astra Sans"/>
          <w:sz w:val="24"/>
          <w:szCs w:val="24"/>
        </w:rPr>
        <w:t>развитию;</w:t>
      </w:r>
    </w:p>
    <w:p w:rsidR="003374B2" w:rsidRPr="00C55606" w:rsidRDefault="00C55606" w:rsidP="00793D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совершенствование механизмов и методов управления в системе образования;</w:t>
      </w:r>
    </w:p>
    <w:p w:rsidR="003374B2" w:rsidRPr="00C55606" w:rsidRDefault="00793DAF" w:rsidP="00793DAF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right="3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C55606">
        <w:rPr>
          <w:rFonts w:ascii="PT Astra Sans" w:eastAsia="Arial" w:hAnsi="PT Astra Sans"/>
          <w:sz w:val="24"/>
          <w:szCs w:val="24"/>
        </w:rPr>
        <w:t xml:space="preserve">- </w:t>
      </w:r>
      <w:r w:rsidR="00366874" w:rsidRPr="00C55606">
        <w:rPr>
          <w:rFonts w:ascii="PT Astra Sans" w:eastAsia="Arial" w:hAnsi="PT Astra Sans"/>
          <w:sz w:val="24"/>
          <w:szCs w:val="24"/>
        </w:rPr>
        <w:t>достижение результатов, установленных национальным проектом «Образование».</w:t>
      </w:r>
    </w:p>
    <w:p w:rsidR="003374B2" w:rsidRPr="00316F26" w:rsidRDefault="00366874" w:rsidP="00C55606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Достижение поставленной цели и решение задач Программы планируется реализовать путём создания безопасных условий в образовательных организациях, проведения капитальных ремонтов существующих образовательных организаций, дальнейшего развития существующей сети муниципальных образовательных организаций.</w:t>
      </w:r>
    </w:p>
    <w:p w:rsidR="003374B2" w:rsidRPr="00316F26" w:rsidRDefault="00366874" w:rsidP="00C55606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В целях модернизации начального, основного, среднего общего образования будет завершена работа по внедрению ФГОС общего образования, реализованы мероприятия дорожной карты по оптимизации существующей сети муниципальных образовательных организаций путем реорганизации учреждений в форме присоединения, ликвидации неэффективных структурных подразделений с учетом современных требований и изменившихся правовых, социально-экономических и демографических условий, кадровых проблем.</w:t>
      </w:r>
    </w:p>
    <w:p w:rsidR="003374B2" w:rsidRPr="00316F26" w:rsidRDefault="00366874" w:rsidP="000A28B9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Совершенствование воспитательной работы в образовательных организациях планируется путем обновления воспитательного процесса с учётом современных достижений науки и на основе отечественных традиций, путем вовлечения детей и молодежи в социально-позитивную деятельность и систему дополнительного образования, обеспечения функционирования системы персонифицированного финансирования дополнительного образования.</w:t>
      </w:r>
    </w:p>
    <w:p w:rsidR="003374B2" w:rsidRPr="00316F26" w:rsidRDefault="00366874" w:rsidP="000A28B9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Представленный в программе комплекс мер, направленный на социальную поддержку детей и подростков, позволит защитить наиболее социально уязвимые категории детей и подростков - детей-сирот и детей с ограниченными возможностями здоровья.</w:t>
      </w:r>
    </w:p>
    <w:p w:rsidR="003374B2" w:rsidRPr="00316F26" w:rsidRDefault="003374B2" w:rsidP="00C92E80">
      <w:pPr>
        <w:pStyle w:val="a6"/>
        <w:ind w:left="0" w:firstLine="851"/>
        <w:rPr>
          <w:rFonts w:ascii="PT Astra Sans" w:eastAsia="Arial" w:hAnsi="PT Astra Sans"/>
          <w:sz w:val="24"/>
          <w:szCs w:val="24"/>
        </w:rPr>
      </w:pPr>
    </w:p>
    <w:p w:rsidR="003374B2" w:rsidRPr="00316F26" w:rsidRDefault="00366874" w:rsidP="000A28B9">
      <w:pPr>
        <w:pStyle w:val="a6"/>
        <w:ind w:left="0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Раздел V. Перечень и краткое описание подпрограмм.</w:t>
      </w:r>
    </w:p>
    <w:p w:rsidR="003374B2" w:rsidRPr="00316F26" w:rsidRDefault="00366874" w:rsidP="000A28B9">
      <w:pPr>
        <w:spacing w:line="240" w:lineRule="auto"/>
        <w:ind w:firstLine="851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Подпрограмма «Развитие общего</w:t>
      </w:r>
      <w:r w:rsidRPr="00316F26">
        <w:rPr>
          <w:rFonts w:ascii="PT Astra Sans" w:eastAsia="Arial" w:hAnsi="PT Astra Sans"/>
          <w:b/>
          <w:spacing w:val="2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b/>
          <w:sz w:val="24"/>
          <w:szCs w:val="24"/>
        </w:rPr>
        <w:t>образования».</w:t>
      </w:r>
    </w:p>
    <w:p w:rsidR="00177337" w:rsidRDefault="00366874" w:rsidP="00177337">
      <w:pPr>
        <w:spacing w:after="0"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Определяет цель, задачи и основные направления развития общего образования, механизмы реализации мероприятий и показатели оценки их результативности. </w:t>
      </w:r>
    </w:p>
    <w:p w:rsidR="003374B2" w:rsidRDefault="00366874" w:rsidP="00177337">
      <w:pPr>
        <w:spacing w:after="0"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proofErr w:type="gramStart"/>
      <w:r w:rsidRPr="00316F26">
        <w:rPr>
          <w:rFonts w:ascii="PT Astra Sans" w:eastAsia="Arial" w:hAnsi="PT Astra Sans"/>
          <w:sz w:val="24"/>
          <w:szCs w:val="24"/>
        </w:rPr>
        <w:t>Направлена на создание оптимальной сети образовательных организаций, обеспечивающей равный доступ населения Белозерского</w:t>
      </w:r>
      <w:r w:rsidR="00C8011D">
        <w:rPr>
          <w:rFonts w:ascii="PT Astra Sans" w:eastAsia="Arial" w:hAnsi="PT Astra Sans"/>
          <w:sz w:val="24"/>
          <w:szCs w:val="24"/>
        </w:rPr>
        <w:t xml:space="preserve"> муниципального округа </w:t>
      </w:r>
      <w:r w:rsidRPr="00316F26">
        <w:rPr>
          <w:rFonts w:ascii="PT Astra Sans" w:eastAsia="Arial" w:hAnsi="PT Astra Sans"/>
          <w:sz w:val="24"/>
          <w:szCs w:val="24"/>
        </w:rPr>
        <w:t xml:space="preserve"> к услугам общего (в том числе дошкольного) образования; обновление содержания общего образования и образовательной среды, согласно установленным требованиям, совершенствование востребованной системы оценки качества общего образования и образовательных результатов.</w:t>
      </w:r>
      <w:proofErr w:type="gramEnd"/>
    </w:p>
    <w:p w:rsidR="004836DE" w:rsidRPr="00316F26" w:rsidRDefault="004836DE" w:rsidP="00177337">
      <w:pPr>
        <w:spacing w:after="0"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</w:p>
    <w:p w:rsidR="003374B2" w:rsidRPr="00316F26" w:rsidRDefault="00366874" w:rsidP="004836DE">
      <w:pPr>
        <w:spacing w:line="240" w:lineRule="auto"/>
        <w:ind w:firstLine="851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Подпрограмма «Реализация государственной политики в области воспитания, дополнительного образования, отдыха, оздоровления и организованной занятости детей и</w:t>
      </w:r>
      <w:r w:rsidRPr="00316F26">
        <w:rPr>
          <w:rFonts w:ascii="PT Astra Sans" w:eastAsia="Arial" w:hAnsi="PT Astra Sans"/>
          <w:b/>
          <w:spacing w:val="-1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b/>
          <w:sz w:val="24"/>
          <w:szCs w:val="24"/>
        </w:rPr>
        <w:t>молодежи».</w:t>
      </w:r>
    </w:p>
    <w:p w:rsidR="003374B2" w:rsidRPr="00316F26" w:rsidRDefault="00366874" w:rsidP="004836DE">
      <w:pPr>
        <w:spacing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Определяет цель, задачи и основные направления развития государственной политики в области воспитания, дополнительного образования, отдыха, оздоровления и организованной деятельности детей и молодежи как единого образовательного</w:t>
      </w:r>
      <w:r w:rsidRPr="00316F26">
        <w:rPr>
          <w:rFonts w:ascii="PT Astra Sans" w:eastAsia="Arial" w:hAnsi="PT Astra Sans"/>
          <w:spacing w:val="51"/>
          <w:sz w:val="24"/>
          <w:szCs w:val="24"/>
        </w:rPr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 xml:space="preserve">пространства Белозерского </w:t>
      </w:r>
      <w:r w:rsidR="00C8011D">
        <w:rPr>
          <w:rFonts w:ascii="PT Astra Sans" w:eastAsia="Arial" w:hAnsi="PT Astra Sans"/>
          <w:sz w:val="24"/>
          <w:szCs w:val="24"/>
        </w:rPr>
        <w:t>муниципального округа</w:t>
      </w:r>
      <w:r w:rsidRPr="00316F26">
        <w:rPr>
          <w:rFonts w:ascii="PT Astra Sans" w:eastAsia="Arial" w:hAnsi="PT Astra Sans"/>
          <w:sz w:val="24"/>
          <w:szCs w:val="24"/>
        </w:rPr>
        <w:t>. Раскрывает механизмы реализации мероприятий и показатели оценки их результативности, в том числе персонифицированную систему финансирования дополнительного образования детей.</w:t>
      </w:r>
    </w:p>
    <w:p w:rsidR="003374B2" w:rsidRPr="00316F26" w:rsidRDefault="00366874" w:rsidP="004836DE">
      <w:pPr>
        <w:tabs>
          <w:tab w:val="left" w:pos="1405"/>
        </w:tabs>
        <w:spacing w:line="240" w:lineRule="auto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Подпрограмма «Защита прав детей, государственная поддержка детей - сирот и детей, оставшихся без попечения родителей, детей с особыми нуждами».</w:t>
      </w:r>
    </w:p>
    <w:p w:rsidR="003374B2" w:rsidRDefault="00366874" w:rsidP="004836DE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Подпрограммой определены основные направления деятельности: создание условий для максимальной социализации и адаптации детей с ограниченными возможностями здоровья, детей-сирот и детей, оставшихся без попечения родителей; обеспечение качественной подготовки выпускников из замещающих семей к самостоятельной жизни; создание необходимых условий для семейного жизнеустройства детей, оставшихся без попечения родителей.</w:t>
      </w:r>
    </w:p>
    <w:p w:rsidR="004836DE" w:rsidRPr="00316F26" w:rsidRDefault="004836DE" w:rsidP="004836DE">
      <w:pPr>
        <w:pStyle w:val="a6"/>
        <w:ind w:left="0" w:firstLine="709"/>
        <w:rPr>
          <w:rFonts w:ascii="PT Astra Sans" w:eastAsia="Arial" w:hAnsi="PT Astra Sans"/>
          <w:sz w:val="24"/>
          <w:szCs w:val="24"/>
        </w:rPr>
      </w:pPr>
    </w:p>
    <w:p w:rsidR="003374B2" w:rsidRPr="00316F26" w:rsidRDefault="00366874" w:rsidP="004836DE">
      <w:pPr>
        <w:spacing w:line="240" w:lineRule="auto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Подпрограмма «Кадровое обеспечение системы образования Белозерского муниципального округа».</w:t>
      </w:r>
    </w:p>
    <w:p w:rsidR="003374B2" w:rsidRPr="00316F26" w:rsidRDefault="00366874" w:rsidP="004836DE">
      <w:pPr>
        <w:spacing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proofErr w:type="gramStart"/>
      <w:r w:rsidRPr="00316F26">
        <w:rPr>
          <w:rFonts w:ascii="PT Astra Sans" w:eastAsia="Arial" w:hAnsi="PT Astra Sans"/>
          <w:sz w:val="24"/>
          <w:szCs w:val="24"/>
        </w:rPr>
        <w:t xml:space="preserve">Определяет цель, задачи и основные направления развития системы образования Белозерского муниципального округа, предусматривающие создание системы преемственной профориентационной работы для привлечения в образовательные организации Белозерского </w:t>
      </w:r>
      <w:r w:rsidR="00C8011D">
        <w:rPr>
          <w:rFonts w:ascii="PT Astra Sans" w:eastAsia="Arial" w:hAnsi="PT Astra Sans"/>
          <w:sz w:val="24"/>
          <w:szCs w:val="24"/>
        </w:rPr>
        <w:t xml:space="preserve">муниципального округа </w:t>
      </w:r>
      <w:r w:rsidRPr="00316F26">
        <w:rPr>
          <w:rFonts w:ascii="PT Astra Sans" w:eastAsia="Arial" w:hAnsi="PT Astra Sans"/>
          <w:sz w:val="24"/>
          <w:szCs w:val="24"/>
        </w:rPr>
        <w:t>выпускников  по направлению подготовки «Образование и педагогика», реализацию комплекса мер по привлечению и закреплению молодых  специалистов, совершенствование системы непрерывного педагогического образования в соответствии с профессиональными стандартами, а также механизмов и методов управления в системе</w:t>
      </w:r>
      <w:proofErr w:type="gramEnd"/>
      <w:r w:rsidRPr="00316F26">
        <w:rPr>
          <w:rFonts w:ascii="PT Astra Sans" w:eastAsia="Arial" w:hAnsi="PT Astra Sans"/>
          <w:sz w:val="24"/>
          <w:szCs w:val="24"/>
        </w:rPr>
        <w:t xml:space="preserve"> образования Белозерского муниципального округа.</w:t>
      </w:r>
    </w:p>
    <w:p w:rsidR="003374B2" w:rsidRPr="00316F26" w:rsidRDefault="00366874" w:rsidP="00C92E80">
      <w:pPr>
        <w:spacing w:line="240" w:lineRule="auto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Раздел VI. Сроки реализации Программы.</w:t>
      </w:r>
    </w:p>
    <w:p w:rsidR="003374B2" w:rsidRPr="00316F26" w:rsidRDefault="00366874" w:rsidP="004836DE">
      <w:pPr>
        <w:spacing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Реализация Программы определена на период с 2023 по 2025 годы. Администрацией Белозерского муниципального округа может быть принято решение о внесении изменений в Программу, о продлении срока реализации Программы, исходя из результатов реализации.</w:t>
      </w:r>
    </w:p>
    <w:p w:rsidR="003374B2" w:rsidRPr="00316F26" w:rsidRDefault="00366874" w:rsidP="004836DE">
      <w:pPr>
        <w:spacing w:after="0" w:line="240" w:lineRule="auto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Раздел VII. Прогноз ожидаемых конечных результатов</w:t>
      </w:r>
    </w:p>
    <w:p w:rsidR="003374B2" w:rsidRDefault="00366874" w:rsidP="004836DE">
      <w:pPr>
        <w:spacing w:after="0" w:line="240" w:lineRule="auto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реализации Программы.</w:t>
      </w:r>
    </w:p>
    <w:p w:rsidR="004836DE" w:rsidRPr="00316F26" w:rsidRDefault="004836DE" w:rsidP="004836DE">
      <w:pPr>
        <w:spacing w:after="0" w:line="240" w:lineRule="auto"/>
        <w:jc w:val="center"/>
        <w:rPr>
          <w:rFonts w:ascii="PT Astra Sans" w:eastAsia="Arial" w:hAnsi="PT Astra Sans"/>
          <w:b/>
          <w:sz w:val="24"/>
          <w:szCs w:val="24"/>
        </w:rPr>
      </w:pPr>
    </w:p>
    <w:p w:rsidR="003374B2" w:rsidRPr="00316F26" w:rsidRDefault="00366874" w:rsidP="004836DE">
      <w:pPr>
        <w:pStyle w:val="a6"/>
        <w:spacing w:before="7"/>
        <w:ind w:left="0" w:firstLine="709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Реализация мероприятий Программы обеспечит создание условий для положительных, качественных изменений социальной и экономической ситуации в Белозерском</w:t>
      </w:r>
      <w:r w:rsidR="00C8011D">
        <w:rPr>
          <w:rFonts w:ascii="PT Astra Sans" w:eastAsia="Arial" w:hAnsi="PT Astra Sans"/>
          <w:sz w:val="24"/>
          <w:szCs w:val="24"/>
        </w:rPr>
        <w:t xml:space="preserve"> муниципальном округе</w:t>
      </w:r>
      <w:r w:rsidRPr="00316F26">
        <w:rPr>
          <w:rFonts w:ascii="PT Astra Sans" w:eastAsia="Arial" w:hAnsi="PT Astra Sans"/>
          <w:sz w:val="24"/>
          <w:szCs w:val="24"/>
        </w:rPr>
        <w:t>, в частности: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функционирование эффективной образовательной сети, обеспечивающей равный доступ  населения Белозерского </w:t>
      </w:r>
      <w:r w:rsidR="00C8011D">
        <w:rPr>
          <w:rFonts w:ascii="PT Astra Sans" w:eastAsia="Arial" w:hAnsi="PT Astra Sans"/>
          <w:sz w:val="24"/>
          <w:szCs w:val="24"/>
        </w:rPr>
        <w:t xml:space="preserve"> муниципального округа </w:t>
      </w:r>
      <w:r w:rsidRPr="00316F26">
        <w:rPr>
          <w:rFonts w:ascii="PT Astra Sans" w:eastAsia="Arial" w:hAnsi="PT Astra Sans"/>
          <w:sz w:val="24"/>
          <w:szCs w:val="24"/>
        </w:rPr>
        <w:t>к услугам образования;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сохранение доступности дошкольного образования для детей в возрасте от 1,5 до 7 лет;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создание современных условий для реализации образовательных программ;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внедрение в практику современных механизмов и методов вовлеченности детей и подростков в позитивную социальную деятельность;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создание организационно-правовых, управленческих, финансовых условий для реализации дополнительного образования;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обеспечение доступности качественного образования для лиц с ОВЗ;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создание условий для обеспечения горячим питанием обучающихся общеобразовательных организаций;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обеспечение организованного отдыха, оздоровления и досуга детей в каникулярное время;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объединение усилий заинтересованных организаций в решении социально значимых проблем выпускников из замещающих семей;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положительная динамика в развитии семейных форм устройства детей-сирот;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обновление кадрового состава и закрепление молодых специалистов в системе</w:t>
      </w:r>
      <w:r w:rsidR="00C8011D">
        <w:rPr>
          <w:rFonts w:ascii="PT Astra Sans" w:eastAsia="Arial" w:hAnsi="PT Astra Sans"/>
          <w:sz w:val="24"/>
          <w:szCs w:val="24"/>
        </w:rPr>
        <w:t xml:space="preserve"> образования Белозерского муниципального округа</w:t>
      </w:r>
      <w:r w:rsidRPr="00316F26">
        <w:rPr>
          <w:rFonts w:ascii="PT Astra Sans" w:eastAsia="Arial" w:hAnsi="PT Astra Sans"/>
          <w:sz w:val="24"/>
          <w:szCs w:val="24"/>
        </w:rPr>
        <w:t>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повышение уровня профессиональной компетентности педагогических и руководящих работников;</w:t>
      </w:r>
    </w:p>
    <w:p w:rsidR="003374B2" w:rsidRPr="00316F26" w:rsidRDefault="00366874" w:rsidP="00C92E80">
      <w:pPr>
        <w:pStyle w:val="TableParagraph"/>
        <w:numPr>
          <w:ilvl w:val="0"/>
          <w:numId w:val="2"/>
        </w:numPr>
        <w:tabs>
          <w:tab w:val="left" w:pos="817"/>
          <w:tab w:val="left" w:pos="3482"/>
          <w:tab w:val="left" w:pos="6970"/>
          <w:tab w:val="left" w:pos="9072"/>
        </w:tabs>
        <w:ind w:left="0"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обеспечение условий профессионального становления и развития педагогических работников независимо от места их проживания и работы;</w:t>
      </w:r>
    </w:p>
    <w:p w:rsidR="003374B2" w:rsidRPr="00316F26" w:rsidRDefault="00366874" w:rsidP="00C92E80">
      <w:pPr>
        <w:tabs>
          <w:tab w:val="left" w:pos="9072"/>
        </w:tabs>
        <w:spacing w:line="240" w:lineRule="auto"/>
        <w:ind w:right="3" w:firstLine="567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достижение результатов, установленных национальным проектом «Образование»</w:t>
      </w:r>
    </w:p>
    <w:p w:rsidR="003374B2" w:rsidRPr="00316F26" w:rsidRDefault="00366874" w:rsidP="00C92E80">
      <w:pPr>
        <w:tabs>
          <w:tab w:val="left" w:pos="9072"/>
        </w:tabs>
        <w:spacing w:line="240" w:lineRule="auto"/>
        <w:ind w:right="3" w:firstLine="567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>Раздел VIII. Перечень мероприятий Программы</w:t>
      </w:r>
    </w:p>
    <w:p w:rsidR="003374B2" w:rsidRPr="00316F26" w:rsidRDefault="00366874" w:rsidP="004836DE">
      <w:pPr>
        <w:tabs>
          <w:tab w:val="left" w:pos="0"/>
        </w:tabs>
        <w:spacing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Перечень мероприятий Программы с указанием сроков их реализации, ожидаемых конечных результатов, ответственного исполнителя и соисполнителей приведен в таблице</w:t>
      </w:r>
    </w:p>
    <w:tbl>
      <w:tblPr>
        <w:tblStyle w:val="TableNormal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27"/>
        <w:gridCol w:w="4367"/>
        <w:gridCol w:w="1418"/>
        <w:gridCol w:w="47"/>
        <w:gridCol w:w="2646"/>
      </w:tblGrid>
      <w:tr w:rsidR="003374B2" w:rsidRPr="00316F26" w:rsidTr="00756133">
        <w:trPr>
          <w:trHeight w:val="8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4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N п/п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tabs>
                <w:tab w:val="left" w:pos="284"/>
              </w:tabs>
              <w:ind w:left="142" w:right="141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Мероприятия (по задачам и направлениям)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tabs>
                <w:tab w:val="left" w:pos="284"/>
              </w:tabs>
              <w:ind w:left="142" w:right="141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Срок реализации,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tabs>
                <w:tab w:val="left" w:pos="284"/>
              </w:tabs>
              <w:ind w:left="142" w:right="141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Ответственный исполнитель, соисполнитель</w:t>
            </w:r>
          </w:p>
        </w:tc>
      </w:tr>
      <w:tr w:rsidR="003374B2" w:rsidRPr="00316F26" w:rsidTr="00756133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"/>
              <w:rPr>
                <w:rFonts w:ascii="PT Astra Sans" w:eastAsia="Arial" w:hAnsi="PT Astra Sans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 w:right="161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Мероприятия по подпрограмме «Развитие общего образования»</w:t>
            </w:r>
          </w:p>
        </w:tc>
      </w:tr>
      <w:tr w:rsidR="003374B2" w:rsidRPr="00316F26" w:rsidTr="00756133">
        <w:trPr>
          <w:trHeight w:val="551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2" w:firstLine="134"/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1.1. Развитие системы дошкольного образования, в том числе обеспечение доступности дошкольного образования в рамках регионального проекта «Поддержка семей, имеющих детей» национального проекта «Образование». Реализация ФГОС дошкольного образования</w:t>
            </w:r>
          </w:p>
        </w:tc>
      </w:tr>
      <w:tr w:rsidR="003374B2" w:rsidRPr="00316F26" w:rsidTr="00756133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5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1.1.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Капитальный ремонт дошкольных образовательных организаций.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1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5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1.1.2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Открытие и оснащение стационарных дошкольных групп при функционирующих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154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организации</w:t>
            </w:r>
          </w:p>
        </w:tc>
      </w:tr>
      <w:tr w:rsidR="003374B2" w:rsidRPr="00316F26" w:rsidTr="00756133">
        <w:trPr>
          <w:trHeight w:val="12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1.1.3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Реализация федерального государственного образовательного стандарта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2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2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1.1.4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деятельности детских дошкольных учреждений. Текущий ремонт дошкольных образовательных организаций, в том числе создание в образовательных организациях условий, соответствующих санитарно-гигиеническим нормам и правилам и требованиям комплексной безопасности, включая соблюдение лицензионных условий деятельности образовательных организаций.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2" w:right="14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8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1.1.5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2" w:firstLine="134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54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570"/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1.2. Модернизация технологий и содержание общего образования в соответствии с требованиями федерального государственного образовательного стандарта в рамках региональных проектов «Современная школа», «Цифровая образовательная среда» национального проекта «Образование»</w:t>
            </w:r>
          </w:p>
        </w:tc>
      </w:tr>
      <w:tr w:rsidR="003374B2" w:rsidRPr="00316F26" w:rsidTr="00756133">
        <w:trPr>
          <w:trHeight w:val="165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Введение федеральных государственных стандартов среднего общего образования в общеобразовательных организациях. Укрепление материально – технической базы образовательных организаций в соответствии с требованиями ФГОС.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154" w:right="14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организации</w:t>
            </w:r>
          </w:p>
        </w:tc>
      </w:tr>
      <w:tr w:rsidR="003374B2" w:rsidRPr="00316F26" w:rsidTr="00756133">
        <w:trPr>
          <w:trHeight w:val="862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Реализация регионального проекта "Интеллектуал Зауралья" (шахматный всеобуч)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1935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Проведение муниципального этапа Всероссийской олимпиады школьников по общеобразовательным предметам и обеспечение участия призеров в региональном этапе Всероссийской</w:t>
            </w:r>
          </w:p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олимпиады школьников по общеобразовательным предметам.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69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 профильного обучения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137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 и проведение фестиваля педагогического мастерства, творческих конкурсов с участием педагогических работников; участие сотрудников в областных и федеральных конкурсах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154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организации</w:t>
            </w:r>
          </w:p>
        </w:tc>
      </w:tr>
      <w:tr w:rsidR="003374B2" w:rsidRPr="00316F26" w:rsidTr="00756133">
        <w:trPr>
          <w:trHeight w:val="1412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Создание условий для расширения доступа участникам образовательного процесса к образовательным и информационным ресурсам информационно-телекоммуникационной сети "Интернет"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16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Реализация комплекса мер по реструктуризации сети муниципальных общеобразовательных</w:t>
            </w:r>
            <w:r w:rsidR="00C8011D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организаций Белозерского муниципального округа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1044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1.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.8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 дистанционного обучения в общеобразовательных организациях, в том числе приобретение оборудования и программного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154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организации</w:t>
            </w:r>
          </w:p>
        </w:tc>
      </w:tr>
      <w:tr w:rsidR="003374B2" w:rsidRPr="00316F26" w:rsidTr="00756133">
        <w:trPr>
          <w:trHeight w:val="27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9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Создание условий для</w:t>
            </w:r>
            <w:r w:rsidRPr="00316F26">
              <w:rPr>
                <w:rFonts w:ascii="PT Astra Sans" w:eastAsia="Arial" w:hAnsi="PT Astra Sans"/>
                <w:spacing w:val="58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инклюзивного образования детей с ограниченными возможностями здоровья и детей-инвалидов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11" w:right="107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248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95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10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22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9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11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гарантированного и безопасного подвоза обучающихся к месту учебы, в том числе приобретение школьных автобусов.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935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9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12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Организация и обеспечение питанием обучающихся общеобразовательных организаций, в том числе организация бесплатного горячего питания обучающихся, получающих начальное общее образование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</w:t>
            </w:r>
            <w:proofErr w:type="gramEnd"/>
          </w:p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муниципальных образовательных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организациях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; детей льготных категорий, в том числе детей с ОВЗ, обучающихся на дому.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39" w:firstLine="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414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9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1.2.13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деятельности школ. Создание в общеобразовательных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 (в т.ч. текущий и капитальный ремонт общеобразовательных организаций)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04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9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1.2.1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35" w:hanging="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809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2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1.2.1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Развитие муниципальной системы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533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9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1.2.1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Создание и обеспечение функционирования центров образования естественно – научной и технологической направленности в общеобразовательных организациях. («Точка роста»)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40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96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1.2.17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среды: приобретение комплекта оборудования для нужд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70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96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1.2.18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среды: приобретение комплекта оборудования для нужд МКОУ «Светлодольская СОШ»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МКОУ «Светлодольская СОШ»</w:t>
            </w:r>
          </w:p>
        </w:tc>
      </w:tr>
      <w:tr w:rsidR="003374B2" w:rsidRPr="00316F26" w:rsidTr="00756133">
        <w:trPr>
          <w:trHeight w:val="169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96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1.2.19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среды: приобретение комплекта оборудования для нужд МКОУ «Стеклозаводская СОШ»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МКОУ «Стеклозаводская СОШ»</w:t>
            </w:r>
          </w:p>
        </w:tc>
      </w:tr>
      <w:tr w:rsidR="003374B2" w:rsidRPr="00316F26" w:rsidTr="00756133">
        <w:trPr>
          <w:trHeight w:val="1243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756133" w:rsidP="00756133">
            <w:pPr>
              <w:pStyle w:val="TableParagraph"/>
              <w:ind w:right="12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/>
                <w:sz w:val="24"/>
                <w:szCs w:val="24"/>
                <w:lang w:val="ru-RU"/>
              </w:rPr>
              <w:t>1.2.20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11" w:right="10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27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881"/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1.3. Развитие системы оценки качества общего образования</w:t>
            </w:r>
          </w:p>
        </w:tc>
      </w:tr>
      <w:tr w:rsidR="003374B2" w:rsidRPr="00316F26" w:rsidTr="00756133">
        <w:trPr>
          <w:trHeight w:val="1382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5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1.3.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 и проведение государственной итоговой аттестации выпускников 9-х классов и единого государственного экзамена</w:t>
            </w:r>
          </w:p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выпускников 11-х классов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245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5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1.3.2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Участие Белозерского </w:t>
            </w:r>
            <w:r w:rsidR="00C8011D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муниципального округа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 региональных мониторинговых исследованиях качества общего образования (в том числе по отдельным учебным предметам)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1000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5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1.3.3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Совершенствование преподавания учебных предметов в общеобразовательных организациях Белозерского </w:t>
            </w:r>
            <w:r w:rsidR="00C8011D">
              <w:rPr>
                <w:rFonts w:ascii="PT Astra Sans" w:eastAsia="Arial" w:hAnsi="PT Astra Sans"/>
                <w:sz w:val="24"/>
                <w:szCs w:val="24"/>
                <w:lang w:val="ru-RU"/>
              </w:rPr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154" w:right="14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организации</w:t>
            </w:r>
          </w:p>
        </w:tc>
      </w:tr>
      <w:tr w:rsidR="003374B2" w:rsidRPr="00316F26" w:rsidTr="00756133">
        <w:trPr>
          <w:trHeight w:val="114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5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1.3.4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Создание условий для получения качественного общего образования в образовательных организациях со стабильно низкими образовательными результатами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 - ШНОР</w:t>
            </w:r>
          </w:p>
        </w:tc>
      </w:tr>
      <w:tr w:rsidR="003374B2" w:rsidRPr="00316F26" w:rsidTr="00756133">
        <w:trPr>
          <w:trHeight w:val="1129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9"/>
              <w:rPr>
                <w:rFonts w:ascii="PT Astra Sans" w:eastAsia="Arial" w:hAnsi="PT Astra Sans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</w:rPr>
              <w:t>2.</w:t>
            </w:r>
          </w:p>
        </w:tc>
        <w:tc>
          <w:tcPr>
            <w:tcW w:w="8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Мероприятия подпрограммы «Реализация государственной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политики в области воспитания, дополнительного образования, отдыха, оздоровления и организованной занятости детей и</w:t>
            </w:r>
            <w:r w:rsidRPr="00316F26">
              <w:rPr>
                <w:rFonts w:ascii="PT Astra Sans" w:eastAsia="Arial" w:hAnsi="PT Astra Sans"/>
                <w:b/>
                <w:spacing w:val="-1"/>
                <w:sz w:val="24"/>
                <w:szCs w:val="24"/>
                <w:lang w:val="ru-RU"/>
              </w:rPr>
              <w:t xml:space="preserve"> м</w:t>
            </w: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олодежи»</w:t>
            </w:r>
          </w:p>
        </w:tc>
      </w:tr>
      <w:tr w:rsidR="003374B2" w:rsidRPr="00316F26" w:rsidTr="00756133">
        <w:trPr>
          <w:trHeight w:val="565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142" w:right="142"/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2.1. Развитие системы дополнительного образования, совершенствование воспитательной компоненты в деятельности образовательных организаций</w:t>
            </w:r>
          </w:p>
        </w:tc>
      </w:tr>
      <w:tr w:rsidR="003374B2" w:rsidRPr="00316F26" w:rsidTr="00756133">
        <w:trPr>
          <w:trHeight w:val="123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2.1.1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Участие в областном конкурсе «Социально - активная семья Курганской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930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2.1.2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Текущий и капитальный ремонт</w:t>
            </w:r>
            <w:r w:rsidRPr="00316F26">
              <w:rPr>
                <w:rFonts w:ascii="PT Astra Sans" w:eastAsia="Arial" w:hAnsi="PT Astra Sans"/>
                <w:spacing w:val="-19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организаций дополнительного образования, в том числе создание в образовательных организациях условий, соответствующих санитарно - гигиеническим нормам и правилам и требованиям комплексной безопасности, включая соблюдение лицензионных</w:t>
            </w:r>
            <w:r w:rsidRPr="00316F26">
              <w:rPr>
                <w:rFonts w:ascii="PT Astra Sans" w:eastAsia="Arial" w:hAnsi="PT Astra Sans"/>
                <w:spacing w:val="-17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условий деятельности образовательных</w:t>
            </w:r>
            <w:r w:rsidRPr="00316F26">
              <w:rPr>
                <w:rFonts w:ascii="PT Astra Sans" w:eastAsia="Arial" w:hAnsi="PT Astra Sans"/>
                <w:spacing w:val="-18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69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2.1.3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11" w:right="10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организации, Отдел</w:t>
            </w:r>
            <w:r w:rsidRPr="00316F26">
              <w:rPr>
                <w:rFonts w:ascii="PT Astra Sans" w:eastAsia="Arial" w:hAnsi="PT Astra Sans"/>
                <w:spacing w:val="-20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культуры, Сектор социальной политики, учреждения культуры</w:t>
            </w:r>
          </w:p>
        </w:tc>
      </w:tr>
      <w:tr w:rsidR="003374B2" w:rsidRPr="00316F26" w:rsidTr="00756133">
        <w:trPr>
          <w:trHeight w:val="1265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2.1.4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Мероприятия по распространению современных моделей успешной социализации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 Администрации Белозерского</w:t>
            </w:r>
            <w:r w:rsidR="00C8011D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муниципального округа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,</w:t>
            </w:r>
          </w:p>
          <w:p w:rsidR="003374B2" w:rsidRPr="00316F26" w:rsidRDefault="00366874" w:rsidP="00756133">
            <w:pPr>
              <w:pStyle w:val="TableParagraph"/>
              <w:ind w:left="145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образовательные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рганизации</w:t>
            </w:r>
          </w:p>
        </w:tc>
      </w:tr>
      <w:tr w:rsidR="003374B2" w:rsidRPr="00316F26" w:rsidTr="00756133">
        <w:trPr>
          <w:trHeight w:val="565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left="709" w:right="142"/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2.2. Создание условий, обеспечивающих успешную социализацию, позитивную самореализацию в рамках регионального проекта «Социальная активность» национального проекта «Образования» и для отдыха и оздоровления, организованной занятости детей и молодежи</w:t>
            </w:r>
          </w:p>
        </w:tc>
      </w:tr>
      <w:tr w:rsidR="003374B2" w:rsidRPr="00316F26" w:rsidTr="00756133">
        <w:trPr>
          <w:trHeight w:val="2010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Вовлечение детей и молодежи в социальную деятельность. Реализация комплекса мер, направленных на формирование здорового и безопасного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культуры,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Сектор социальной политики, учреждения культуры</w:t>
            </w:r>
          </w:p>
        </w:tc>
      </w:tr>
      <w:tr w:rsidR="003374B2" w:rsidRPr="00316F26" w:rsidTr="00756133">
        <w:trPr>
          <w:trHeight w:val="1685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Формирование системы выявления и продвижения инициативной и талантливой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культуры,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Сектор социальной политики</w:t>
            </w:r>
          </w:p>
        </w:tc>
      </w:tr>
      <w:tr w:rsidR="003374B2" w:rsidRPr="00316F26" w:rsidTr="00756133">
        <w:trPr>
          <w:trHeight w:val="137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2.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эффективной социализации детей и молодежи, находящейся в трудной жизненной ситуации. Организация отдыха детей, находящихся в трудной жизненной ситуации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154" w:right="14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организации</w:t>
            </w:r>
          </w:p>
        </w:tc>
      </w:tr>
      <w:tr w:rsidR="003374B2" w:rsidRPr="00316F26" w:rsidTr="00756133">
        <w:trPr>
          <w:trHeight w:val="1382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8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2.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.4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 и обеспечение отдыха и оздоровления детей в лагерях дневного пребывания при общеобразовательных организациях в каникулярное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5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образовательные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рганизации</w:t>
            </w:r>
          </w:p>
        </w:tc>
      </w:tr>
      <w:tr w:rsidR="003374B2" w:rsidRPr="00316F26" w:rsidTr="00756133">
        <w:trPr>
          <w:trHeight w:val="1104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 и обеспечение отдыха и оздоровления детей в загородных оздоровительных лагерях в каникулярное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1104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2.2.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6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 временного трудоустройства подростков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образовательные организации, Государственное казенное учреждение «Центр занятости населения Белозерского и </w:t>
            </w:r>
            <w:proofErr w:type="spell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Варгашинского</w:t>
            </w:r>
            <w:proofErr w:type="spellEnd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</w:t>
            </w:r>
            <w:r w:rsidR="00C8011D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муниципальных округов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Курганской области» (по согласованию)</w:t>
            </w:r>
          </w:p>
        </w:tc>
      </w:tr>
      <w:tr w:rsidR="003374B2" w:rsidRPr="00316F26" w:rsidTr="00756133">
        <w:trPr>
          <w:trHeight w:val="1104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2.2.7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Организация и проведение малозатратных форм отдыха и досуга детей и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образовательные организации,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учреждения культуры,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Сектор социальной политики</w:t>
            </w:r>
          </w:p>
        </w:tc>
      </w:tr>
      <w:tr w:rsidR="003374B2" w:rsidRPr="00316F26" w:rsidTr="00756133">
        <w:trPr>
          <w:trHeight w:val="125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5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2.2.8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Мероприятия по проведению оздоровительной кампании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27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878" w:right="142"/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 xml:space="preserve">2.3 Обеспечение </w:t>
            </w:r>
            <w:proofErr w:type="gramStart"/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 xml:space="preserve"> в рамках регионального проекта «Успех каждого ребенка» национального проекта «Образование»</w:t>
            </w:r>
          </w:p>
        </w:tc>
      </w:tr>
      <w:tr w:rsidR="003374B2" w:rsidRPr="00316F26" w:rsidTr="00756133">
        <w:trPr>
          <w:trHeight w:val="276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8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2.3.1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культуры</w:t>
            </w:r>
          </w:p>
          <w:p w:rsidR="003374B2" w:rsidRPr="00316F26" w:rsidRDefault="003374B2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</w:p>
        </w:tc>
      </w:tr>
      <w:tr w:rsidR="003374B2" w:rsidRPr="00316F26" w:rsidTr="00756133">
        <w:trPr>
          <w:trHeight w:val="311"/>
        </w:trPr>
        <w:tc>
          <w:tcPr>
            <w:tcW w:w="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8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2.3.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2</w:t>
            </w:r>
          </w:p>
        </w:tc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87" w:right="78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организации,</w:t>
            </w:r>
          </w:p>
          <w:p w:rsidR="003374B2" w:rsidRPr="00316F26" w:rsidRDefault="00366874" w:rsidP="00756133">
            <w:pPr>
              <w:pStyle w:val="TableParagraph"/>
              <w:ind w:left="87" w:right="78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культуры</w:t>
            </w:r>
          </w:p>
          <w:p w:rsidR="003374B2" w:rsidRPr="00316F26" w:rsidRDefault="003374B2" w:rsidP="00756133">
            <w:pPr>
              <w:pStyle w:val="TableParagraph"/>
              <w:ind w:left="146" w:right="14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</w:p>
        </w:tc>
      </w:tr>
      <w:tr w:rsidR="003374B2" w:rsidRPr="00316F26" w:rsidTr="00756133">
        <w:trPr>
          <w:trHeight w:val="41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spacing w:before="1"/>
              <w:ind w:left="91" w:right="79"/>
              <w:rPr>
                <w:rFonts w:ascii="PT Astra Sans" w:eastAsia="Arial" w:hAnsi="PT Astra Sans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</w:rPr>
              <w:t>3.</w:t>
            </w:r>
          </w:p>
        </w:tc>
        <w:tc>
          <w:tcPr>
            <w:tcW w:w="8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Мероприятия подпрограммы «Защита прав детей, государственная поддержка детей - сирот и детей, оставшихся без попечения родителей, детей с особыми нуждами»</w:t>
            </w:r>
          </w:p>
        </w:tc>
      </w:tr>
      <w:tr w:rsidR="003374B2" w:rsidRPr="00316F26" w:rsidTr="00756133">
        <w:trPr>
          <w:trHeight w:val="27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spacing w:before="1"/>
              <w:ind w:left="709" w:right="142"/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3.1.Социальная поддержка детей и  подростков, оставшихся без попечения родителей и детей-сирот</w:t>
            </w:r>
          </w:p>
        </w:tc>
      </w:tr>
      <w:tr w:rsidR="003374B2" w:rsidRPr="00316F26" w:rsidTr="00756133">
        <w:trPr>
          <w:trHeight w:val="932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5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3.1.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137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91" w:right="75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3.1.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Реализация комплекса мер по подготовке потенциальных замещающих родителей и сопровождению замещающих семей (содержание детей в приемных семьях и семьях опекунов)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организации</w:t>
            </w:r>
          </w:p>
        </w:tc>
      </w:tr>
      <w:tr w:rsidR="003374B2" w:rsidRPr="00316F26" w:rsidTr="00756133">
        <w:trPr>
          <w:trHeight w:val="100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21" w:right="127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3.1.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выплаты вознаграждения опекунам (попечителям), приемным родителям.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</w:t>
            </w:r>
          </w:p>
        </w:tc>
      </w:tr>
      <w:tr w:rsidR="003374B2" w:rsidRPr="00316F26" w:rsidTr="00756133">
        <w:trPr>
          <w:trHeight w:val="840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1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3.1.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Обеспечение выплаты единовременного пособия при всех формах устройства детей, лишенных родительского попечения, в семью, а также выплаты единовременного пособия при достижении усыновленным (удочеренным) ребенком 10-летнего возраста, выплаты единовременного пособия по истечении трех лет после</w:t>
            </w:r>
            <w:r w:rsidRPr="00316F26">
              <w:rPr>
                <w:rFonts w:ascii="PT Astra Sans" w:eastAsia="Arial" w:hAnsi="PT Astra Sans"/>
                <w:spacing w:val="-1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усыновления (удочерения) ребенка-сироты.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</w:t>
            </w:r>
          </w:p>
        </w:tc>
      </w:tr>
      <w:tr w:rsidR="003374B2" w:rsidRPr="00316F26" w:rsidTr="00756133">
        <w:trPr>
          <w:trHeight w:val="1382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8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3.1.</w:t>
            </w:r>
            <w:r w:rsidRPr="00316F26">
              <w:rPr>
                <w:rFonts w:ascii="PT Astra Sans" w:eastAsia="Arial" w:hAnsi="PT Astra Sans"/>
                <w:sz w:val="24"/>
                <w:szCs w:val="24"/>
              </w:rPr>
              <w:t>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Однократное обеспечение ремонта жилых помещений, принадлежащих детям-сиротам и детям, оставшимся без попечения</w:t>
            </w:r>
            <w:r w:rsidRPr="00316F26">
              <w:rPr>
                <w:rFonts w:ascii="PT Astra Sans" w:eastAsia="Arial" w:hAnsi="PT Astra Sans"/>
                <w:spacing w:val="54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родителей, на праве собственности, при подготовке их к заселению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</w:t>
            </w:r>
          </w:p>
          <w:p w:rsidR="003374B2" w:rsidRPr="00316F26" w:rsidRDefault="003374B2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</w:rPr>
            </w:pPr>
          </w:p>
        </w:tc>
      </w:tr>
      <w:tr w:rsidR="003374B2" w:rsidRPr="00316F26" w:rsidTr="00756133">
        <w:trPr>
          <w:trHeight w:val="63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10"/>
              <w:rPr>
                <w:rFonts w:ascii="PT Astra Sans" w:eastAsia="Arial" w:hAnsi="PT Astra Sans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</w:rPr>
              <w:t>4.</w:t>
            </w:r>
          </w:p>
        </w:tc>
        <w:tc>
          <w:tcPr>
            <w:tcW w:w="8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Мероприятия подпрограммы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«Кадровое</w:t>
            </w: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ab/>
              <w:t xml:space="preserve">обеспечение </w:t>
            </w:r>
            <w:r w:rsidRPr="00316F26">
              <w:rPr>
                <w:rFonts w:ascii="PT Astra Sans" w:eastAsia="Arial" w:hAnsi="PT Astra Sans"/>
                <w:b/>
                <w:spacing w:val="-3"/>
                <w:sz w:val="24"/>
                <w:szCs w:val="24"/>
                <w:lang w:val="ru-RU"/>
              </w:rPr>
              <w:t xml:space="preserve">системы </w:t>
            </w: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 xml:space="preserve">образования Белозерского </w:t>
            </w:r>
            <w:r w:rsidR="00C8011D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муниципального округа</w:t>
            </w: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»</w:t>
            </w:r>
          </w:p>
        </w:tc>
      </w:tr>
      <w:tr w:rsidR="003374B2" w:rsidRPr="00316F26" w:rsidTr="00756133">
        <w:trPr>
          <w:trHeight w:val="165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244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4.1.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Оказание действенных мер поддержки педагогических работников в течение 3-х лет после окончания ими по очной форме обучения государственных образовательных организаций высшего образования или среднего профессионального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 образовательные организации</w:t>
            </w:r>
          </w:p>
        </w:tc>
      </w:tr>
      <w:tr w:rsidR="003374B2" w:rsidRPr="00316F26" w:rsidTr="00756133">
        <w:trPr>
          <w:trHeight w:val="110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271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4.2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Реализация мероприятий по подготовке и переподготовке современных педагогических кадров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868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271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4.3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Участие в реализации федеральной программы «Земский учитель» национального проекта «Образование»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113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244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4.4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Выявление и поддержка творчески работающих и талантливых педагогов, распространение их опыта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организации</w:t>
            </w:r>
          </w:p>
        </w:tc>
      </w:tr>
      <w:tr w:rsidR="003374B2" w:rsidRPr="00316F26" w:rsidTr="00756133">
        <w:trPr>
          <w:trHeight w:val="1136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right="244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4.5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Участие в реализации регионального проекта «Учитель будущего» национального проекта «Образование»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Отдел образования, образовательные</w:t>
            </w:r>
          </w:p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организации</w:t>
            </w:r>
          </w:p>
        </w:tc>
      </w:tr>
      <w:tr w:rsidR="003374B2" w:rsidRPr="00316F26" w:rsidTr="00756133">
        <w:trPr>
          <w:trHeight w:val="581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10"/>
              <w:rPr>
                <w:rFonts w:ascii="PT Astra Sans" w:eastAsia="Arial" w:hAnsi="PT Astra Sans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</w:rPr>
              <w:t>5.</w:t>
            </w:r>
          </w:p>
        </w:tc>
        <w:tc>
          <w:tcPr>
            <w:tcW w:w="8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 xml:space="preserve">Обеспечение реализации муниципальной программы и иных мероприятий в сфере </w:t>
            </w:r>
            <w:r w:rsidR="00C8011D">
              <w:rPr>
                <w:rFonts w:ascii="PT Astra Sans" w:eastAsia="Arial" w:hAnsi="PT Astra Sans"/>
                <w:b/>
                <w:sz w:val="24"/>
                <w:szCs w:val="24"/>
                <w:lang w:val="ru-RU"/>
              </w:rPr>
              <w:t>образования Белозерского муниципального округа</w:t>
            </w:r>
          </w:p>
        </w:tc>
      </w:tr>
      <w:tr w:rsidR="003374B2" w:rsidRPr="00316F26" w:rsidTr="00756133">
        <w:trPr>
          <w:trHeight w:val="1407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244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5.1.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деятельности аппарата Отдела образования Администрации Белозерского</w:t>
            </w:r>
            <w:r w:rsidR="00C8011D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муниципального округа</w:t>
            </w:r>
            <w:proofErr w:type="gramEnd"/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. Внедрение в практику современных механизмов и методов управления в системе образования Белозерского </w:t>
            </w:r>
            <w:r w:rsidR="00C8011D">
              <w:rPr>
                <w:rFonts w:ascii="PT Astra Sans" w:eastAsia="Arial" w:hAnsi="PT Astra Sans"/>
                <w:sz w:val="24"/>
                <w:szCs w:val="24"/>
                <w:lang w:val="ru-RU"/>
              </w:rPr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</w:t>
            </w:r>
          </w:p>
        </w:tc>
      </w:tr>
      <w:tr w:rsidR="003374B2" w:rsidRPr="00316F26" w:rsidTr="00756133">
        <w:trPr>
          <w:trHeight w:val="1164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244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5.2.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Реализация мероприятий «дорожной карты» по повышению эффективности сферы</w:t>
            </w:r>
            <w:r w:rsidR="00C8011D">
              <w:rPr>
                <w:rFonts w:ascii="PT Astra Sans" w:eastAsia="Arial" w:hAnsi="PT Astra Sans"/>
                <w:sz w:val="24"/>
                <w:szCs w:val="24"/>
                <w:lang w:val="ru-RU"/>
              </w:rPr>
              <w:t xml:space="preserve"> образования Белозерского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4" w:right="140" w:firstLine="3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  <w:tr w:rsidR="003374B2" w:rsidRPr="00316F26" w:rsidTr="00756133">
        <w:trPr>
          <w:trHeight w:val="783"/>
        </w:trPr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right="244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5.3.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5" w:right="142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Реализация прочих мероприятий в сфере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06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2023-2025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756133">
            <w:pPr>
              <w:pStyle w:val="TableParagraph"/>
              <w:ind w:left="145" w:right="140"/>
              <w:rPr>
                <w:rFonts w:ascii="PT Astra Sans" w:eastAsia="Arial" w:hAnsi="PT Astra Sans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  <w:lang w:val="ru-RU"/>
              </w:rPr>
              <w:t>Отдел образования,</w:t>
            </w:r>
          </w:p>
          <w:p w:rsidR="003374B2" w:rsidRPr="00316F26" w:rsidRDefault="00366874" w:rsidP="00756133">
            <w:pPr>
              <w:pStyle w:val="TableParagraph"/>
              <w:spacing w:before="8"/>
              <w:ind w:left="147" w:right="140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образовательные организации</w:t>
            </w:r>
          </w:p>
        </w:tc>
      </w:tr>
    </w:tbl>
    <w:p w:rsidR="003374B2" w:rsidRPr="00316F26" w:rsidRDefault="003374B2" w:rsidP="00C92E80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PT Astra Sans" w:eastAsia="Arial" w:hAnsi="PT Astra Sans" w:cs="Times New Roman"/>
          <w:b/>
          <w:bCs/>
          <w:sz w:val="24"/>
          <w:szCs w:val="24"/>
        </w:rPr>
      </w:pPr>
    </w:p>
    <w:p w:rsidR="003374B2" w:rsidRPr="00316F26" w:rsidRDefault="00366874" w:rsidP="00C92E80">
      <w:pPr>
        <w:widowControl w:val="0"/>
        <w:autoSpaceDE w:val="0"/>
        <w:autoSpaceDN w:val="0"/>
        <w:spacing w:before="72" w:after="0" w:line="240" w:lineRule="auto"/>
        <w:ind w:left="539"/>
        <w:jc w:val="center"/>
        <w:outlineLvl w:val="0"/>
        <w:rPr>
          <w:rFonts w:ascii="PT Astra Sans" w:eastAsia="Arial" w:hAnsi="PT Astra Sans" w:cs="Times New Roman"/>
          <w:b/>
          <w:bCs/>
          <w:sz w:val="24"/>
          <w:szCs w:val="24"/>
        </w:rPr>
      </w:pPr>
      <w:r w:rsidRPr="00316F26">
        <w:rPr>
          <w:rFonts w:ascii="PT Astra Sans" w:eastAsia="Arial" w:hAnsi="PT Astra Sans" w:cs="Times New Roman"/>
          <w:b/>
          <w:bCs/>
          <w:sz w:val="24"/>
          <w:szCs w:val="24"/>
        </w:rPr>
        <w:t>Раздел IX. Целевые индикаторы Программы</w:t>
      </w:r>
    </w:p>
    <w:p w:rsidR="003374B2" w:rsidRPr="00316F26" w:rsidRDefault="00366874" w:rsidP="00C92E80">
      <w:pPr>
        <w:widowControl w:val="0"/>
        <w:autoSpaceDE w:val="0"/>
        <w:autoSpaceDN w:val="0"/>
        <w:spacing w:before="245" w:after="0" w:line="240" w:lineRule="auto"/>
        <w:ind w:left="539" w:right="419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Оценка эффективности реализации государственной программы производится на основе системы целевых индикаторов, приведенных в таблице</w:t>
      </w:r>
    </w:p>
    <w:p w:rsidR="003374B2" w:rsidRPr="00316F26" w:rsidRDefault="003374B2" w:rsidP="00C92E80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3"/>
        <w:gridCol w:w="5899"/>
        <w:gridCol w:w="823"/>
        <w:gridCol w:w="823"/>
        <w:gridCol w:w="823"/>
      </w:tblGrid>
      <w:tr w:rsidR="003374B2" w:rsidRPr="00316F26" w:rsidTr="00756133">
        <w:trPr>
          <w:trHeight w:val="645"/>
        </w:trPr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4B2" w:rsidRPr="00756133" w:rsidRDefault="00366874" w:rsidP="00756133">
            <w:pPr>
              <w:jc w:val="both"/>
              <w:rPr>
                <w:rFonts w:ascii="PT Astra Sans" w:eastAsia="Arial" w:hAnsi="PT Astra Sans" w:cs="Times New Roman"/>
                <w:w w:val="99"/>
                <w:sz w:val="24"/>
                <w:szCs w:val="24"/>
                <w:lang w:val="ru-RU"/>
              </w:rPr>
            </w:pPr>
            <w:r w:rsidRPr="00756133">
              <w:rPr>
                <w:rFonts w:ascii="PT Astra Sans" w:eastAsia="Arial" w:hAnsi="PT Astra Sans" w:cs="Times New Roman"/>
                <w:w w:val="99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56133">
              <w:rPr>
                <w:rFonts w:ascii="PT Astra Sans" w:eastAsia="Arial" w:hAnsi="PT Astra Sans" w:cs="Times New Roman"/>
                <w:w w:val="99"/>
                <w:sz w:val="24"/>
                <w:szCs w:val="24"/>
                <w:lang w:val="ru-RU"/>
              </w:rPr>
              <w:t>п</w:t>
            </w:r>
            <w:proofErr w:type="gramEnd"/>
            <w:r w:rsidRPr="00756133">
              <w:rPr>
                <w:rFonts w:ascii="PT Astra Sans" w:eastAsia="Arial" w:hAnsi="PT Astra Sans" w:cs="Times New Roman"/>
                <w:w w:val="99"/>
                <w:sz w:val="24"/>
                <w:szCs w:val="24"/>
                <w:lang w:val="ru-RU"/>
              </w:rPr>
              <w:t>/п</w:t>
            </w:r>
          </w:p>
        </w:tc>
        <w:tc>
          <w:tcPr>
            <w:tcW w:w="32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Наименование целевого индикатора </w:t>
            </w:r>
          </w:p>
        </w:tc>
        <w:tc>
          <w:tcPr>
            <w:tcW w:w="13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Значение, %</w:t>
            </w:r>
          </w:p>
        </w:tc>
      </w:tr>
      <w:tr w:rsidR="003374B2" w:rsidRPr="00316F26" w:rsidTr="00756133">
        <w:trPr>
          <w:trHeight w:val="645"/>
        </w:trPr>
        <w:tc>
          <w:tcPr>
            <w:tcW w:w="3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w w:val="99"/>
                <w:sz w:val="24"/>
                <w:szCs w:val="24"/>
              </w:rPr>
            </w:pPr>
          </w:p>
        </w:tc>
        <w:tc>
          <w:tcPr>
            <w:tcW w:w="32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2023</w:t>
            </w:r>
          </w:p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2025 год</w:t>
            </w:r>
          </w:p>
        </w:tc>
      </w:tr>
      <w:tr w:rsidR="003374B2" w:rsidRPr="00316F26" w:rsidTr="00756133">
        <w:trPr>
          <w:trHeight w:val="1285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Удельный вес численности населения в возрасте от 5 до 18 лет, охваченного общим образованием, в общей численности населения в возрасте от 5 до 18 лет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</w:tr>
      <w:tr w:rsidR="003374B2" w:rsidRPr="00316F26" w:rsidTr="00756133">
        <w:trPr>
          <w:trHeight w:val="485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A358E2">
              <w:rPr>
                <w:rFonts w:ascii="PT Astra Sans" w:eastAsia="Arial" w:hAnsi="PT Astra Sans" w:cs="Arial"/>
                <w:sz w:val="24"/>
                <w:szCs w:val="24"/>
                <w:shd w:val="clear" w:color="auto" w:fill="FFFFFF"/>
                <w:lang w:val="ru-RU"/>
              </w:rPr>
              <w:t>Доступность дошкольного образования для детей в возрасте от 1,5 до 3 лет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</w:tr>
      <w:tr w:rsidR="003374B2" w:rsidRPr="00316F26" w:rsidTr="00756133">
        <w:trPr>
          <w:trHeight w:val="1119"/>
        </w:trPr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обучающихся в общеобразовательных организациях (процент), в том числе: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61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61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61</w:t>
            </w:r>
          </w:p>
        </w:tc>
      </w:tr>
      <w:tr w:rsidR="003374B2" w:rsidRPr="00316F26" w:rsidTr="00756133">
        <w:trPr>
          <w:trHeight w:val="415"/>
        </w:trPr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по образовательным программам</w:t>
            </w:r>
          </w:p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начального общего образования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56</w:t>
            </w:r>
          </w:p>
        </w:tc>
      </w:tr>
      <w:tr w:rsidR="003374B2" w:rsidRPr="00316F26" w:rsidTr="00756133">
        <w:trPr>
          <w:trHeight w:val="369"/>
        </w:trPr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по образовательным программам основного общего образования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55</w:t>
            </w:r>
          </w:p>
        </w:tc>
      </w:tr>
      <w:tr w:rsidR="003374B2" w:rsidRPr="00316F26" w:rsidTr="00756133">
        <w:trPr>
          <w:trHeight w:val="673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756133" w:rsidRDefault="003374B2" w:rsidP="00756133">
            <w:pPr>
              <w:pStyle w:val="a4"/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по образовательным программам среднего общего образования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</w:tr>
      <w:tr w:rsidR="003374B2" w:rsidRPr="00316F26" w:rsidTr="00756133">
        <w:trPr>
          <w:trHeight w:val="273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Удельный вес численности обучающихся по образовательным программам начального общего образования, охваченным горячим питанием, в общей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обучающихся по образовательным программам начального общего образования в образовательных организациях Белозерского муниципального округа.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</w:tr>
      <w:tr w:rsidR="003374B2" w:rsidRPr="00316F26" w:rsidTr="00756133">
        <w:trPr>
          <w:trHeight w:val="1140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Удельный вес численности обучающихся, обеспеченных горячим питанием, в общей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обучающихся в общеобразовательных организациях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99,1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99,2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99,2</w:t>
            </w:r>
          </w:p>
        </w:tc>
      </w:tr>
      <w:tr w:rsidR="003374B2" w:rsidRPr="00316F26" w:rsidTr="00756133">
        <w:trPr>
          <w:trHeight w:val="793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w w:val="99"/>
                <w:sz w:val="24"/>
                <w:szCs w:val="24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Удельный вес численности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в ОВЗ обучающихся на дому, получающих поддержку из  бюджета муниципального округа.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</w:tr>
      <w:tr w:rsidR="003374B2" w:rsidRPr="00316F26" w:rsidTr="00756133">
        <w:trPr>
          <w:trHeight w:val="1536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Удельный вес численности детей и молодежи, участвующих в деятельности детских и молодежных общественных объединений, в общей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обучающихся в общеобразовательных организациях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44</w:t>
            </w:r>
          </w:p>
        </w:tc>
      </w:tr>
      <w:tr w:rsidR="003374B2" w:rsidRPr="00316F26" w:rsidTr="00756133">
        <w:trPr>
          <w:trHeight w:val="976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от 5 до 18 лет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78,5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80,0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81,0</w:t>
            </w:r>
          </w:p>
        </w:tc>
      </w:tr>
      <w:tr w:rsidR="003374B2" w:rsidRPr="00316F26" w:rsidTr="00756133">
        <w:trPr>
          <w:trHeight w:val="1707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Доля детей в возрасте от 5 до 18 лет, использующих сертификаты дополнительного образования, в общей численности детей и молодежи от 5 до 18 лет, имеющих право на получение дополнительного образования в рамках системы персонифицированного финансирования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</w:t>
            </w:r>
          </w:p>
        </w:tc>
      </w:tr>
      <w:tr w:rsidR="003374B2" w:rsidRPr="00316F26" w:rsidTr="00756133">
        <w:trPr>
          <w:trHeight w:val="1116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Доля детей-сирот и детей, оставшихся без попечения родителей, переданных на воспитание в семьи граждан, от общего количества детей-сирот и детей, оставшихся без попечения родителей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00</w:t>
            </w:r>
          </w:p>
        </w:tc>
      </w:tr>
      <w:tr w:rsidR="003374B2" w:rsidRPr="00316F26" w:rsidTr="00756133">
        <w:trPr>
          <w:trHeight w:val="1274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 в Белозерском муниципальном округе (процент)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15,9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16,5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18,5</w:t>
            </w:r>
          </w:p>
        </w:tc>
      </w:tr>
      <w:tr w:rsidR="003374B2" w:rsidRPr="00316F26" w:rsidTr="00756133">
        <w:trPr>
          <w:trHeight w:val="1406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Доля педагогических работников образовательных организаций, прошедших переподготовку или повышение квалификации, в общей численности педагогических работников образовательных организаций Белозерского муниципального округа.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49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51</w:t>
            </w:r>
          </w:p>
        </w:tc>
      </w:tr>
      <w:tr w:rsidR="003374B2" w:rsidRPr="00316F26" w:rsidTr="00756133">
        <w:trPr>
          <w:trHeight w:val="131"/>
        </w:trPr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Доля детей в возрасте от 6 до 18 лет, охваченных организованными формами отдыха, оздоровления и досуга в каникулярное время от общего количества детей от 6 до 18 лет (процент), в том числе: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</w:tr>
      <w:tr w:rsidR="003374B2" w:rsidRPr="00316F26" w:rsidTr="00756133">
        <w:trPr>
          <w:trHeight w:val="972"/>
        </w:trPr>
        <w:tc>
          <w:tcPr>
            <w:tcW w:w="39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доля детей, охваченных оздоровлением в лагерях дневного пребывания в каникулярное время, от планируемого количества детей (процент);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</w:tr>
      <w:tr w:rsidR="003374B2" w:rsidRPr="00316F26" w:rsidTr="00756133">
        <w:trPr>
          <w:trHeight w:val="972"/>
        </w:trPr>
        <w:tc>
          <w:tcPr>
            <w:tcW w:w="3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756133" w:rsidRDefault="003374B2" w:rsidP="00756133">
            <w:pPr>
              <w:pStyle w:val="a4"/>
              <w:numPr>
                <w:ilvl w:val="0"/>
                <w:numId w:val="6"/>
              </w:num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3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доля детей, охваченных оздоровлением в загородных оздоровительных лагерях в каникулярное время, от планируемого количества детей (процент);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tabs>
                <w:tab w:val="left" w:pos="5548"/>
              </w:tabs>
              <w:ind w:left="106" w:right="142"/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100</w:t>
            </w:r>
          </w:p>
        </w:tc>
      </w:tr>
    </w:tbl>
    <w:p w:rsidR="003374B2" w:rsidRPr="00316F26" w:rsidRDefault="003374B2" w:rsidP="00C92E80">
      <w:pPr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3374B2" w:rsidRPr="00316F26" w:rsidRDefault="00366874" w:rsidP="00C92E80">
      <w:pPr>
        <w:spacing w:line="240" w:lineRule="auto"/>
        <w:jc w:val="center"/>
        <w:rPr>
          <w:rFonts w:ascii="PT Astra Sans" w:eastAsia="Arial" w:hAnsi="PT Astra Sans"/>
          <w:b/>
          <w:sz w:val="24"/>
          <w:szCs w:val="24"/>
        </w:rPr>
      </w:pPr>
      <w:r w:rsidRPr="00316F26">
        <w:rPr>
          <w:rFonts w:ascii="PT Astra Sans" w:eastAsia="Arial" w:hAnsi="PT Astra Sans"/>
          <w:b/>
          <w:sz w:val="24"/>
          <w:szCs w:val="24"/>
        </w:rPr>
        <w:t xml:space="preserve">Раздел X. Сведения о механизме </w:t>
      </w:r>
      <w:proofErr w:type="gramStart"/>
      <w:r w:rsidRPr="00316F26">
        <w:rPr>
          <w:rFonts w:ascii="PT Astra Sans" w:eastAsia="Arial" w:hAnsi="PT Astra Sans"/>
          <w:b/>
          <w:sz w:val="24"/>
          <w:szCs w:val="24"/>
        </w:rPr>
        <w:t>контроля за</w:t>
      </w:r>
      <w:proofErr w:type="gramEnd"/>
      <w:r w:rsidRPr="00316F26">
        <w:rPr>
          <w:rFonts w:ascii="PT Astra Sans" w:eastAsia="Arial" w:hAnsi="PT Astra Sans"/>
          <w:b/>
          <w:sz w:val="24"/>
          <w:szCs w:val="24"/>
        </w:rPr>
        <w:t xml:space="preserve"> выполнением Программы</w:t>
      </w:r>
    </w:p>
    <w:p w:rsidR="003374B2" w:rsidRPr="00316F26" w:rsidRDefault="00366874" w:rsidP="00756133">
      <w:pPr>
        <w:spacing w:after="0" w:line="240" w:lineRule="auto"/>
        <w:ind w:firstLine="709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Отдел образования Администрации Белозерского муниципального округа организует ведение отчетности по реализации Программы по установленным формам в соответствии с постановлением  Администрации Белозерского муниципального округа от 22 августа 2022 года № 120 «О муниципальных программах Белозерского муниципального округа»:</w:t>
      </w:r>
    </w:p>
    <w:p w:rsidR="003374B2" w:rsidRPr="00316F26" w:rsidRDefault="00366874" w:rsidP="00034B65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  <w:shd w:val="clear" w:color="auto" w:fill="FFFFFF"/>
        </w:rPr>
      </w:pPr>
      <w:r w:rsidRPr="00316F26">
        <w:rPr>
          <w:rFonts w:ascii="PT Astra Sans" w:eastAsia="Arial" w:hAnsi="PT Astra Sans"/>
          <w:sz w:val="24"/>
          <w:szCs w:val="24"/>
        </w:rPr>
        <w:t>- подготавливает ежегодно доклад о ходе реализации Программы,</w:t>
      </w:r>
      <w:r w:rsidRPr="00316F26">
        <w:rPr>
          <w:rFonts w:ascii="PT Astra Sans" w:eastAsia="Arial" w:hAnsi="PT Astra Sans"/>
          <w:sz w:val="24"/>
          <w:szCs w:val="24"/>
          <w:shd w:val="clear" w:color="auto" w:fill="FFFFFF"/>
        </w:rPr>
        <w:t xml:space="preserve"> ее подпрограмм, проводит оценку эффективности реализации Программы в разрезе каждой подпрограммы и программных мероприятий;</w:t>
      </w:r>
    </w:p>
    <w:p w:rsidR="003374B2" w:rsidRPr="00316F26" w:rsidRDefault="00366874" w:rsidP="00034B65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  <w:shd w:val="clear" w:color="auto" w:fill="FFFFFF"/>
        </w:rPr>
      </w:pPr>
      <w:r w:rsidRPr="00316F26">
        <w:rPr>
          <w:rFonts w:ascii="PT Astra Sans" w:eastAsia="Arial" w:hAnsi="PT Astra Sans"/>
          <w:sz w:val="24"/>
          <w:szCs w:val="24"/>
          <w:shd w:val="clear" w:color="auto" w:fill="FFFFFF"/>
        </w:rPr>
        <w:t xml:space="preserve">- ежегодно, до 1 марта, в Отдел экономики готовит итоговую информацию о ходе и результатах реализации </w:t>
      </w:r>
      <w:r w:rsidRPr="00316F26">
        <w:rPr>
          <w:rFonts w:ascii="PT Astra Sans" w:eastAsia="Arial" w:hAnsi="PT Astra Sans"/>
          <w:sz w:val="24"/>
          <w:szCs w:val="24"/>
        </w:rPr>
        <w:t>Программы и ее подпрограмм;</w:t>
      </w:r>
    </w:p>
    <w:p w:rsidR="003374B2" w:rsidRPr="00316F26" w:rsidRDefault="00366874" w:rsidP="00034B65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подготавливает предложения по уточнению перечня программных мероприятий;</w:t>
      </w:r>
    </w:p>
    <w:p w:rsidR="003374B2" w:rsidRPr="00316F26" w:rsidRDefault="00366874" w:rsidP="00034B65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организует размещение на официальных сайтах Администрации Белозерского муниципального округа и Отдела образования информации о ходе и результатах реализации Программы;</w:t>
      </w:r>
    </w:p>
    <w:p w:rsidR="003374B2" w:rsidRPr="00316F26" w:rsidRDefault="00366874" w:rsidP="00034B65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- организует ведение отчетности по реализации Программы.</w:t>
      </w:r>
    </w:p>
    <w:p w:rsidR="003374B2" w:rsidRPr="00316F26" w:rsidRDefault="00366874" w:rsidP="00034B65">
      <w:pPr>
        <w:spacing w:after="0" w:line="240" w:lineRule="auto"/>
        <w:jc w:val="center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Доклад о ходе реализации Программы должен содержать:</w:t>
      </w:r>
    </w:p>
    <w:p w:rsidR="003374B2" w:rsidRPr="00316F26" w:rsidRDefault="00366874" w:rsidP="00034B65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1) сведения о результатах реализации Программы за отчетный год;</w:t>
      </w:r>
    </w:p>
    <w:p w:rsidR="003374B2" w:rsidRPr="00316F26" w:rsidRDefault="00034B65" w:rsidP="0075613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PT Astra Sans" w:eastAsia="Arial" w:hAnsi="PT Astra Sans"/>
          <w:sz w:val="24"/>
          <w:szCs w:val="24"/>
        </w:rPr>
      </w:pPr>
      <w:r>
        <w:rPr>
          <w:rFonts w:ascii="PT Astra Sans" w:eastAsia="Arial" w:hAnsi="PT Astra Sans"/>
          <w:sz w:val="24"/>
          <w:szCs w:val="24"/>
        </w:rPr>
        <w:tab/>
      </w:r>
      <w:r w:rsidR="00366874" w:rsidRPr="00316F26">
        <w:rPr>
          <w:rFonts w:ascii="PT Astra Sans" w:eastAsia="Arial" w:hAnsi="PT Astra Sans"/>
          <w:sz w:val="24"/>
          <w:szCs w:val="24"/>
        </w:rPr>
        <w:t>2) оценку целевых индикаторов Программы (подпрограмм), которая включает:</w:t>
      </w:r>
    </w:p>
    <w:p w:rsidR="003374B2" w:rsidRPr="00316F26" w:rsidRDefault="00366874" w:rsidP="00756133">
      <w:pPr>
        <w:spacing w:after="0" w:line="240" w:lineRule="auto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 </w:t>
      </w:r>
      <w:r w:rsidR="00034B65">
        <w:rPr>
          <w:rFonts w:ascii="PT Astra Sans" w:eastAsia="Arial" w:hAnsi="PT Astra Sans"/>
          <w:sz w:val="24"/>
          <w:szCs w:val="24"/>
        </w:rPr>
        <w:tab/>
        <w:t xml:space="preserve"> - </w:t>
      </w:r>
      <w:r w:rsidRPr="00316F26">
        <w:rPr>
          <w:rFonts w:ascii="PT Astra Sans" w:eastAsia="Arial" w:hAnsi="PT Astra Sans"/>
          <w:sz w:val="24"/>
          <w:szCs w:val="24"/>
        </w:rPr>
        <w:t xml:space="preserve">динамику целевых значений целевых индикаторов Программы  (подпрограмм), </w:t>
      </w:r>
    </w:p>
    <w:p w:rsidR="003374B2" w:rsidRPr="00316F26" w:rsidRDefault="00366874" w:rsidP="00756133">
      <w:pPr>
        <w:spacing w:after="0" w:line="240" w:lineRule="auto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 xml:space="preserve">  </w:t>
      </w:r>
      <w:r w:rsidR="00034B65">
        <w:rPr>
          <w:rFonts w:ascii="PT Astra Sans" w:eastAsia="Arial" w:hAnsi="PT Astra Sans"/>
          <w:sz w:val="24"/>
          <w:szCs w:val="24"/>
        </w:rPr>
        <w:tab/>
        <w:t xml:space="preserve"> </w:t>
      </w:r>
      <w:r w:rsidRPr="00316F26">
        <w:rPr>
          <w:rFonts w:ascii="PT Astra Sans" w:eastAsia="Arial" w:hAnsi="PT Astra Sans"/>
          <w:sz w:val="24"/>
          <w:szCs w:val="24"/>
        </w:rPr>
        <w:t>- оценку  целевых индикаторов Программы  (подпрограмм), т. е. соответствие фактических показателей целевым индикаторам, установленным при утверждении Программы (подпрограмм), за отчетный финансовый год;</w:t>
      </w:r>
    </w:p>
    <w:p w:rsidR="003374B2" w:rsidRPr="00316F26" w:rsidRDefault="00366874" w:rsidP="00034B65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3) оценку эффективности результатов реализации Программы (подпрограмм);</w:t>
      </w:r>
    </w:p>
    <w:p w:rsidR="003374B2" w:rsidRPr="00316F26" w:rsidRDefault="00366874" w:rsidP="00034B65">
      <w:pPr>
        <w:spacing w:after="0" w:line="240" w:lineRule="auto"/>
        <w:ind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4) сведения о финансировании Программы (подпрограмм), т.е. соответствие фактических затрат на реализацию  Программы (подпрограмм) плановым объемам, установленным при утверждении Программы (подпрограмм);</w:t>
      </w:r>
    </w:p>
    <w:p w:rsidR="003374B2" w:rsidRDefault="00366874" w:rsidP="00756133">
      <w:pPr>
        <w:pStyle w:val="a7"/>
        <w:spacing w:before="0" w:beforeAutospacing="0" w:after="0"/>
        <w:ind w:right="40" w:firstLine="708"/>
        <w:jc w:val="both"/>
        <w:rPr>
          <w:rFonts w:ascii="PT Astra Sans" w:eastAsia="Arial" w:hAnsi="PT Astra Sans"/>
          <w:sz w:val="24"/>
          <w:szCs w:val="24"/>
        </w:rPr>
      </w:pPr>
      <w:r w:rsidRPr="00316F26">
        <w:rPr>
          <w:rFonts w:ascii="PT Astra Sans" w:eastAsia="Arial" w:hAnsi="PT Astra Sans"/>
          <w:sz w:val="24"/>
          <w:szCs w:val="24"/>
        </w:rPr>
        <w:t>В целях обеспечения комплексного контроля над реализацией Программы предусматривается заслушивание отчетов Отдела образования на аппаратных совещаниях у замес</w:t>
      </w:r>
      <w:r w:rsidR="00C8011D">
        <w:rPr>
          <w:rFonts w:ascii="PT Astra Sans" w:eastAsia="Arial" w:hAnsi="PT Astra Sans"/>
          <w:sz w:val="24"/>
          <w:szCs w:val="24"/>
        </w:rPr>
        <w:t>тителя Главы Белозерского муниципального округа</w:t>
      </w:r>
      <w:r w:rsidRPr="00316F26">
        <w:rPr>
          <w:rFonts w:ascii="PT Astra Sans" w:eastAsia="Arial" w:hAnsi="PT Astra Sans"/>
          <w:sz w:val="24"/>
          <w:szCs w:val="24"/>
        </w:rPr>
        <w:t>, начальника управления социальной политики о ходе выполнения Программы за полугодие.</w:t>
      </w:r>
      <w:r w:rsidR="00B574A0">
        <w:rPr>
          <w:rFonts w:ascii="PT Astra Sans" w:eastAsia="Arial" w:hAnsi="PT Astra Sans"/>
          <w:sz w:val="24"/>
          <w:szCs w:val="24"/>
        </w:rPr>
        <w:t xml:space="preserve"> Информация о ходе реализации Программы предоставляется Главе</w:t>
      </w:r>
      <w:r w:rsidR="00034B65">
        <w:rPr>
          <w:rFonts w:ascii="PT Astra Sans" w:eastAsia="Arial" w:hAnsi="PT Astra Sans"/>
          <w:sz w:val="24"/>
          <w:szCs w:val="24"/>
        </w:rPr>
        <w:t xml:space="preserve"> Белозерского</w:t>
      </w:r>
      <w:r w:rsidR="00B574A0">
        <w:rPr>
          <w:rFonts w:ascii="PT Astra Sans" w:eastAsia="Arial" w:hAnsi="PT Astra Sans"/>
          <w:sz w:val="24"/>
          <w:szCs w:val="24"/>
        </w:rPr>
        <w:t xml:space="preserve"> округа. </w:t>
      </w:r>
    </w:p>
    <w:p w:rsidR="0083624D" w:rsidRDefault="0083624D" w:rsidP="00C92E80">
      <w:pPr>
        <w:pStyle w:val="a7"/>
        <w:spacing w:before="0" w:beforeAutospacing="0" w:after="0"/>
        <w:ind w:right="40" w:firstLine="709"/>
        <w:jc w:val="both"/>
        <w:rPr>
          <w:rFonts w:ascii="PT Astra Sans" w:eastAsia="Arial" w:hAnsi="PT Astra Sans"/>
          <w:sz w:val="24"/>
          <w:szCs w:val="24"/>
        </w:rPr>
      </w:pPr>
    </w:p>
    <w:p w:rsidR="0083624D" w:rsidRDefault="0083624D" w:rsidP="00C92E80">
      <w:pPr>
        <w:pStyle w:val="a7"/>
        <w:spacing w:before="0" w:beforeAutospacing="0" w:after="0"/>
        <w:ind w:right="40" w:firstLine="709"/>
        <w:jc w:val="both"/>
        <w:rPr>
          <w:rFonts w:ascii="PT Astra Sans" w:eastAsia="Arial" w:hAnsi="PT Astra Sans"/>
          <w:sz w:val="24"/>
          <w:szCs w:val="24"/>
        </w:rPr>
      </w:pPr>
    </w:p>
    <w:p w:rsidR="0083624D" w:rsidRDefault="0083624D" w:rsidP="00C92E80">
      <w:pPr>
        <w:pStyle w:val="a7"/>
        <w:spacing w:before="0" w:beforeAutospacing="0" w:after="0"/>
        <w:ind w:right="40" w:firstLine="709"/>
        <w:jc w:val="both"/>
        <w:rPr>
          <w:rFonts w:ascii="PT Astra Sans" w:eastAsia="Arial" w:hAnsi="PT Astra Sans"/>
          <w:sz w:val="24"/>
          <w:szCs w:val="24"/>
        </w:rPr>
      </w:pPr>
    </w:p>
    <w:p w:rsidR="0083624D" w:rsidRDefault="0083624D" w:rsidP="00C92E80">
      <w:pPr>
        <w:pStyle w:val="a7"/>
        <w:spacing w:before="0" w:beforeAutospacing="0" w:after="0"/>
        <w:ind w:right="40" w:firstLine="709"/>
        <w:jc w:val="both"/>
        <w:rPr>
          <w:rFonts w:ascii="PT Astra Sans" w:eastAsia="Arial" w:hAnsi="PT Astra Sans"/>
          <w:sz w:val="24"/>
          <w:szCs w:val="24"/>
        </w:rPr>
      </w:pPr>
    </w:p>
    <w:p w:rsidR="0083624D" w:rsidRDefault="0083624D" w:rsidP="00C92E80">
      <w:pPr>
        <w:pStyle w:val="a7"/>
        <w:spacing w:before="0" w:beforeAutospacing="0" w:after="0"/>
        <w:ind w:right="40" w:firstLine="709"/>
        <w:jc w:val="both"/>
        <w:rPr>
          <w:rFonts w:ascii="PT Astra Sans" w:eastAsia="Arial" w:hAnsi="PT Astra Sans"/>
          <w:sz w:val="24"/>
          <w:szCs w:val="24"/>
        </w:rPr>
      </w:pPr>
    </w:p>
    <w:p w:rsidR="0083624D" w:rsidRDefault="0083624D" w:rsidP="00C92E80">
      <w:pPr>
        <w:pStyle w:val="a7"/>
        <w:spacing w:before="0" w:beforeAutospacing="0" w:after="0"/>
        <w:ind w:right="40" w:firstLine="709"/>
        <w:jc w:val="both"/>
        <w:rPr>
          <w:rFonts w:ascii="PT Astra Sans" w:eastAsia="Arial" w:hAnsi="PT Astra Sans"/>
          <w:sz w:val="24"/>
          <w:szCs w:val="24"/>
        </w:rPr>
      </w:pPr>
    </w:p>
    <w:p w:rsidR="0083624D" w:rsidRPr="00316F26" w:rsidRDefault="0083624D" w:rsidP="00C92E80">
      <w:pPr>
        <w:pStyle w:val="a7"/>
        <w:spacing w:before="0" w:beforeAutospacing="0" w:after="0"/>
        <w:ind w:right="40" w:firstLine="709"/>
        <w:jc w:val="both"/>
        <w:rPr>
          <w:rFonts w:ascii="PT Astra Sans" w:eastAsia="Arial" w:hAnsi="PT Astra Sans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634"/>
      </w:tblGrid>
      <w:tr w:rsidR="003374B2" w:rsidRPr="00316F26">
        <w:tc>
          <w:tcPr>
            <w:tcW w:w="4787" w:type="dxa"/>
          </w:tcPr>
          <w:p w:rsidR="003374B2" w:rsidRPr="00316F26" w:rsidRDefault="003374B2" w:rsidP="00C92E80">
            <w:pPr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</w:p>
          <w:p w:rsidR="00034B65" w:rsidRDefault="00366874" w:rsidP="00B574A0">
            <w:pPr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Управляющий делами,</w:t>
            </w:r>
          </w:p>
          <w:p w:rsidR="003374B2" w:rsidRPr="00316F26" w:rsidRDefault="00366874" w:rsidP="00B574A0">
            <w:pPr>
              <w:jc w:val="both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 xml:space="preserve">начальник управления делами </w:t>
            </w:r>
          </w:p>
        </w:tc>
        <w:tc>
          <w:tcPr>
            <w:tcW w:w="4788" w:type="dxa"/>
          </w:tcPr>
          <w:p w:rsidR="003374B2" w:rsidRPr="00316F26" w:rsidRDefault="003374B2" w:rsidP="00C92E80">
            <w:pPr>
              <w:jc w:val="right"/>
              <w:rPr>
                <w:rFonts w:ascii="PT Astra Sans" w:eastAsia="Arial" w:hAnsi="PT Astra Sans"/>
                <w:sz w:val="24"/>
                <w:szCs w:val="24"/>
              </w:rPr>
            </w:pPr>
          </w:p>
          <w:p w:rsidR="003374B2" w:rsidRPr="00316F26" w:rsidRDefault="003374B2" w:rsidP="00C92E80">
            <w:pPr>
              <w:jc w:val="right"/>
              <w:rPr>
                <w:rFonts w:ascii="PT Astra Sans" w:eastAsia="Arial" w:hAnsi="PT Astra Sans"/>
                <w:sz w:val="24"/>
                <w:szCs w:val="24"/>
              </w:rPr>
            </w:pPr>
          </w:p>
          <w:p w:rsidR="003374B2" w:rsidRPr="00316F26" w:rsidRDefault="00366874" w:rsidP="00C92E80">
            <w:pPr>
              <w:jc w:val="right"/>
              <w:rPr>
                <w:rFonts w:ascii="PT Astra Sans" w:eastAsia="Arial" w:hAnsi="PT Astra Sans"/>
                <w:sz w:val="24"/>
                <w:szCs w:val="24"/>
              </w:rPr>
            </w:pPr>
            <w:r w:rsidRPr="00316F26">
              <w:rPr>
                <w:rFonts w:ascii="PT Astra Sans" w:eastAsia="Arial" w:hAnsi="PT Astra Sans"/>
                <w:sz w:val="24"/>
                <w:szCs w:val="24"/>
              </w:rPr>
              <w:t>Н.П. Лифинцев</w:t>
            </w:r>
          </w:p>
        </w:tc>
      </w:tr>
    </w:tbl>
    <w:p w:rsidR="003374B2" w:rsidRPr="00316F26" w:rsidRDefault="003374B2" w:rsidP="00C92E80">
      <w:pPr>
        <w:spacing w:line="240" w:lineRule="auto"/>
        <w:rPr>
          <w:rFonts w:ascii="PT Astra Sans" w:eastAsia="Arial" w:hAnsi="PT Astra Sans"/>
          <w:sz w:val="24"/>
          <w:szCs w:val="24"/>
        </w:rPr>
        <w:sectPr w:rsidR="003374B2" w:rsidRPr="00316F26" w:rsidSect="007F61E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360"/>
        <w:gridCol w:w="4678"/>
      </w:tblGrid>
      <w:tr w:rsidR="003374B2" w:rsidRPr="00316F26">
        <w:trPr>
          <w:trHeight w:val="282"/>
        </w:trPr>
        <w:tc>
          <w:tcPr>
            <w:tcW w:w="5104" w:type="dxa"/>
          </w:tcPr>
          <w:p w:rsidR="003374B2" w:rsidRPr="00316F26" w:rsidRDefault="003374B2" w:rsidP="00C92E80">
            <w:pPr>
              <w:widowControl w:val="0"/>
              <w:autoSpaceDE w:val="0"/>
              <w:autoSpaceDN w:val="0"/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3374B2" w:rsidRPr="00316F26" w:rsidRDefault="003374B2" w:rsidP="00C92E80">
            <w:pPr>
              <w:widowControl w:val="0"/>
              <w:autoSpaceDE w:val="0"/>
              <w:autoSpaceDN w:val="0"/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374B2" w:rsidRPr="00316F26" w:rsidRDefault="00366874" w:rsidP="00C92E80">
            <w:pPr>
              <w:widowControl w:val="0"/>
              <w:autoSpaceDE w:val="0"/>
              <w:autoSpaceDN w:val="0"/>
              <w:spacing w:before="2"/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Приложение к Муниципальной программе «Развитие образования в Белозерском  муниципальном округе» на 2023 – 2025 годы</w:t>
            </w:r>
          </w:p>
        </w:tc>
      </w:tr>
    </w:tbl>
    <w:p w:rsidR="003374B2" w:rsidRPr="00316F26" w:rsidRDefault="003374B2" w:rsidP="00C92E80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3374B2" w:rsidRPr="00316F26" w:rsidRDefault="00366874" w:rsidP="00C92E80">
      <w:pPr>
        <w:widowControl w:val="0"/>
        <w:autoSpaceDE w:val="0"/>
        <w:autoSpaceDN w:val="0"/>
        <w:spacing w:after="0" w:line="240" w:lineRule="auto"/>
        <w:jc w:val="center"/>
        <w:rPr>
          <w:rFonts w:ascii="PT Astra Sans" w:eastAsia="Arial" w:hAnsi="PT Astra Sans" w:cs="Times New Roman"/>
          <w:i/>
          <w:sz w:val="24"/>
          <w:szCs w:val="24"/>
        </w:rPr>
      </w:pPr>
      <w:bookmarkStart w:id="3" w:name="Приложение"/>
      <w:bookmarkStart w:id="4" w:name="ФИНАНСЫ"/>
      <w:bookmarkEnd w:id="3"/>
      <w:bookmarkEnd w:id="4"/>
      <w:r w:rsidRPr="00316F26">
        <w:rPr>
          <w:rFonts w:ascii="PT Astra Sans" w:eastAsia="Arial" w:hAnsi="PT Astra Sans" w:cs="Times New Roman"/>
          <w:sz w:val="24"/>
          <w:szCs w:val="24"/>
        </w:rPr>
        <w:t>Финансирование Программы</w:t>
      </w:r>
    </w:p>
    <w:p w:rsidR="003374B2" w:rsidRPr="00316F26" w:rsidRDefault="00366874" w:rsidP="00C92E80">
      <w:pPr>
        <w:widowControl w:val="0"/>
        <w:autoSpaceDE w:val="0"/>
        <w:autoSpaceDN w:val="0"/>
        <w:spacing w:before="154" w:after="0" w:line="240" w:lineRule="auto"/>
        <w:ind w:right="214"/>
        <w:rPr>
          <w:rFonts w:ascii="PT Astra Sans" w:eastAsia="Arial" w:hAnsi="PT Astra Sans" w:cs="Times New Roman"/>
          <w:sz w:val="24"/>
          <w:szCs w:val="24"/>
          <w:u w:val="single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Общий объем финансирования Программы за счет средств федерального, областного бюджета, и внебюджетных</w:t>
      </w:r>
      <w:r w:rsidRPr="00316F26">
        <w:rPr>
          <w:rFonts w:ascii="PT Astra Sans" w:eastAsia="Arial" w:hAnsi="PT Astra Sans" w:cs="Times New Roman"/>
          <w:spacing w:val="-3"/>
          <w:sz w:val="24"/>
          <w:szCs w:val="24"/>
        </w:rPr>
        <w:t xml:space="preserve"> </w:t>
      </w:r>
      <w:r w:rsidRPr="00316F26">
        <w:rPr>
          <w:rFonts w:ascii="PT Astra Sans" w:eastAsia="Arial" w:hAnsi="PT Astra Sans" w:cs="Times New Roman"/>
          <w:sz w:val="24"/>
          <w:szCs w:val="24"/>
        </w:rPr>
        <w:t>средств</w:t>
      </w:r>
      <w:r w:rsidRPr="00316F26">
        <w:rPr>
          <w:rFonts w:ascii="PT Astra Sans" w:eastAsia="Arial" w:hAnsi="PT Astra Sans" w:cs="Times New Roman"/>
          <w:spacing w:val="-2"/>
          <w:sz w:val="24"/>
          <w:szCs w:val="24"/>
        </w:rPr>
        <w:t xml:space="preserve"> </w:t>
      </w:r>
      <w:r w:rsidRPr="00316F26">
        <w:rPr>
          <w:rFonts w:ascii="PT Astra Sans" w:eastAsia="Arial" w:hAnsi="PT Astra Sans" w:cs="Times New Roman"/>
          <w:sz w:val="24"/>
          <w:szCs w:val="24"/>
        </w:rPr>
        <w:t xml:space="preserve">составляет </w:t>
      </w:r>
      <w:r w:rsidRPr="00316F26">
        <w:rPr>
          <w:rFonts w:ascii="PT Astra Sans" w:eastAsia="Arial" w:hAnsi="PT Astra Sans" w:cs="Times New Roman"/>
          <w:sz w:val="24"/>
          <w:szCs w:val="24"/>
          <w:u w:val="single"/>
        </w:rPr>
        <w:t>1309089,55 _тыс. руб., в том числе по</w:t>
      </w:r>
      <w:r w:rsidRPr="00316F26">
        <w:rPr>
          <w:rFonts w:ascii="PT Astra Sans" w:eastAsia="Arial" w:hAnsi="PT Astra Sans" w:cs="Times New Roman"/>
          <w:spacing w:val="-5"/>
          <w:sz w:val="24"/>
          <w:szCs w:val="24"/>
          <w:u w:val="single"/>
        </w:rPr>
        <w:t xml:space="preserve"> </w:t>
      </w:r>
      <w:r w:rsidRPr="00316F26">
        <w:rPr>
          <w:rFonts w:ascii="PT Astra Sans" w:eastAsia="Arial" w:hAnsi="PT Astra Sans" w:cs="Times New Roman"/>
          <w:sz w:val="24"/>
          <w:szCs w:val="24"/>
          <w:u w:val="single"/>
        </w:rPr>
        <w:t>годам:</w:t>
      </w:r>
    </w:p>
    <w:p w:rsidR="003374B2" w:rsidRPr="00316F26" w:rsidRDefault="003374B2" w:rsidP="00C92E80">
      <w:pPr>
        <w:widowControl w:val="0"/>
        <w:autoSpaceDE w:val="0"/>
        <w:autoSpaceDN w:val="0"/>
        <w:spacing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tbl>
      <w:tblPr>
        <w:tblStyle w:val="TableNormal"/>
        <w:tblW w:w="1363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7693"/>
        <w:gridCol w:w="1428"/>
        <w:gridCol w:w="1265"/>
        <w:gridCol w:w="1276"/>
        <w:gridCol w:w="1134"/>
      </w:tblGrid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№ п/п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2025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1309089,55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463467,62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476070,83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369551,1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267897,85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116403,72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129006,93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22487,2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476724,3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158908,1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158908,1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158908,1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564467,4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188155,8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188155,8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188155,8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B2" w:rsidRPr="00316F26" w:rsidRDefault="00366874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jc w:val="both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3374B2" w:rsidRPr="00316F26" w:rsidRDefault="003374B2" w:rsidP="00C92E80">
      <w:pPr>
        <w:widowControl w:val="0"/>
        <w:autoSpaceDE w:val="0"/>
        <w:autoSpaceDN w:val="0"/>
        <w:spacing w:before="4"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p w:rsidR="003374B2" w:rsidRPr="00316F26" w:rsidRDefault="00366874" w:rsidP="00C92E80">
      <w:pPr>
        <w:widowControl w:val="0"/>
        <w:autoSpaceDE w:val="0"/>
        <w:autoSpaceDN w:val="0"/>
        <w:spacing w:before="92" w:after="0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  <w:r w:rsidRPr="00316F26">
        <w:rPr>
          <w:rFonts w:ascii="PT Astra Sans" w:eastAsia="Arial" w:hAnsi="PT Astra Sans" w:cs="Times New Roman"/>
          <w:sz w:val="24"/>
          <w:szCs w:val="24"/>
        </w:rPr>
        <w:t>В том числе по направлениям финансирования:</w:t>
      </w:r>
    </w:p>
    <w:p w:rsidR="003374B2" w:rsidRPr="00316F26" w:rsidRDefault="003374B2" w:rsidP="00C92E80">
      <w:pPr>
        <w:widowControl w:val="0"/>
        <w:autoSpaceDE w:val="0"/>
        <w:autoSpaceDN w:val="0"/>
        <w:spacing w:before="6" w:after="1" w:line="240" w:lineRule="auto"/>
        <w:jc w:val="both"/>
        <w:rPr>
          <w:rFonts w:ascii="PT Astra Sans" w:eastAsia="Arial" w:hAnsi="PT Astra Sans" w:cs="Times New Roman"/>
          <w:sz w:val="24"/>
          <w:szCs w:val="24"/>
        </w:rPr>
      </w:pPr>
    </w:p>
    <w:tbl>
      <w:tblPr>
        <w:tblStyle w:val="TableNormal"/>
        <w:tblW w:w="1363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7693"/>
        <w:gridCol w:w="1428"/>
        <w:gridCol w:w="1265"/>
        <w:gridCol w:w="1276"/>
        <w:gridCol w:w="1134"/>
      </w:tblGrid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№ п/п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Направление финансирования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2025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Мероприятия по подпрограмме «Развитие общего образования»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801179,71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267059,9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267059,9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267059,9</w:t>
            </w:r>
          </w:p>
        </w:tc>
      </w:tr>
      <w:tr w:rsidR="003374B2" w:rsidRPr="00316F26">
        <w:trPr>
          <w:trHeight w:val="30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67371,6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22457,2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22457,2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22457,2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386211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128737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128737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128737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347597,1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115865,7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115865,7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115865,7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</w:tr>
      <w:tr w:rsidR="003374B2" w:rsidRPr="00316F26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 xml:space="preserve">Развитие системы дошкольного образования, в том числе обеспечение доступности дошкольного образования в рамках регионального проекта «Поддержка семей, имеющих детей» национального проекта «Образование». 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Реализация ФГОС дошкольного 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367536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122512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122512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122512</w:t>
            </w: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</w:tr>
      <w:tr w:rsidR="003374B2" w:rsidRPr="00316F26">
        <w:trPr>
          <w:trHeight w:val="25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57774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19258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19258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309762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103254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103254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103254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</w:tr>
      <w:tr w:rsidR="003374B2" w:rsidRPr="00316F26">
        <w:trPr>
          <w:trHeight w:val="40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1.1.1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Капитальный ремонт дошкольных образовательных организаций.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8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1.1.2</w:t>
            </w: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Открытие и оснащение стационарных дошкольных групп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функционирующих образовательных организациях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1.1.3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Реализация федерального государственного образовательного стандарта дошкольного 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112416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37472,0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37472,0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37472,0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0.0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52074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17358,0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17358,0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17358,0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60342,0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20114,0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20114,0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20114,0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</w:tr>
      <w:tr w:rsidR="003374B2" w:rsidRPr="00316F26">
        <w:trPr>
          <w:trHeight w:val="152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1.1.4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Обеспечение деятельности детских дошкольных учреждений. Текущий ремонт дошкольных образовательных организаций, в том числе создание в образовательных организациях условий, соответствующих санитарно - гигиеническим нормам и правилам и требованиям комплексной безопасности, включая соблюдения лицензионных условий деятельности образовательных организаций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249420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83140,0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83140,0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83140,0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249420,0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83140,0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83140,0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83140,0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101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1.1.5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Выплата родителям (законным представителям)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5700,0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1900,0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5700,0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1900,0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Модернизация технологий и содержание общего образования в соответствии с требованиями федерального государственного образовательного стандарта в рамках региональных проектов «Современная школа», «Цифровая образовательная среда» национального проекта «Образование»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433628,7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4542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144542,9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144542,9</w:t>
            </w:r>
          </w:p>
        </w:tc>
      </w:tr>
      <w:tr w:rsidR="003374B2" w:rsidRPr="00316F26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67371,6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22457,2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22457,2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22457,2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328437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109479,0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109479,0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109479,0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37820,1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12606,7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12606,7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12606,7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Введение федеральных государственных стандартов основного</w:t>
            </w:r>
            <w:r w:rsidRPr="00316F26">
              <w:rPr>
                <w:rFonts w:ascii="PT Astra Sans" w:eastAsia="Arial" w:hAnsi="PT Astra Sans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общего образования в ОО (ОУ). Укрепление материально – технической базы образовательных организаций в соответствии с требованиями</w:t>
            </w:r>
            <w:r w:rsidRPr="00316F26">
              <w:rPr>
                <w:rFonts w:ascii="PT Astra Sans" w:eastAsia="Arial" w:hAnsi="PT Astra Sans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ФГОС.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90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1.2.2.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Реализация регионального проекта "Интеллектуал Зауралья" (шахматный всеобуч)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Проведение муниципального этапа Всероссийской олимпиады школьников по общеобразовательным предметам и обеспечение участия призеров в региональном этапе Всероссийской олимпиады школьников по общеобразовательным предметам.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88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88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10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 профильного обучения в общеобразовательных организациях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450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1.2.5</w:t>
            </w: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 и проведение фестиваля педагогического мастерства, творческих конкурсов с участием педагогических работников; участие в областных и федеральных конкурсах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1.2.6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Создание условий для расширения доступа участникам образовательного процесса к образовательным и информационным ресурсам информационно - телекоммуникационной сети "Интернет",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tabs>
                <w:tab w:val="center" w:pos="557"/>
                <w:tab w:val="right" w:pos="1115"/>
              </w:tabs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1.2.7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Реализация комплекса мер по реструктуризации сети муниципальных общеобразовательных</w:t>
            </w:r>
            <w:r w:rsidR="00C8011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организаций Белозерского муниципального округа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67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1.2.8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 дистанционного обучения в общеобразовательных организациях, в том числе приобретение оборудования и программного обеспечения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63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1.2.9</w:t>
            </w: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Финансовое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353862,0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117954,0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117954,0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117954,0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319008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106336,0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106336,0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106336,0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34854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11618,0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11618,0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11618,0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83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1.2.10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Обеспечение гарантированного и безопасного подвоза учащихся к месту учебы, в том числе приобретение школьных автобусов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1.2.11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 и обеспечение питанием обучающихся общеобразовательных организаций, в том числе организация бесплатного горячего питания обучающихся, получающих начальное общее образование в муниципальных общеобразовательных организациях – приобретение продуктов питания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32345,4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10781,8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10781,8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10781,8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25146,6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8382,2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8382,2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8382,2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5142,0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1714,0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2056,8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685,6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685,6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685,6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113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1.2.12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Обеспечение деятельности школ.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Создание в общеобразовательных организациях условий, соответствующих санитарно - 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 (в т.ч. текущий и капитальный ремонт общеобразовательных организаций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188,1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62,7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64,5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21,5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123,6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41,2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1267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1.2.13</w:t>
            </w: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Организация и обеспечение питанием обучающихся общеобразовательных организаций льготной категории, в том числе организация бесплатного горячего питания обучающихся с ОВЗ, получающих образование  на дому, 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650,7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216,9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216,9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216,9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867,6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216,9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216,9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216,9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92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1.2.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Ежемесячное денежное вознаграждение за классное руководство педагогическим работникам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государственных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и муниципальных</w:t>
            </w:r>
          </w:p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43830,0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610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610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14610,0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42225,0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140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140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14075,0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1605,3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535,1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535,1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535,1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1.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3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Модернизация школьных систем 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200436,25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93916,52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106519,73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200436,25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93916,52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106519,73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66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1.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4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4. Развитие системы оценки качества общего образования.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36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 и проведение государственной итоговой аттестации</w:t>
            </w:r>
          </w:p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выпускников 9-х классов и единого государственного экзамена выпускников 11-х классов общеобразовательных организаций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.2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C8011D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Участие Белозерского муниципального округа</w:t>
            </w:r>
            <w:r w:rsidR="00366874"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66874"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366874"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66874"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региональных</w:t>
            </w:r>
            <w:proofErr w:type="gramEnd"/>
            <w:r w:rsidR="00366874"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мониторинговых исследований качества общего образования (в том числе по отдельным учебным предметам)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00</w:t>
            </w:r>
          </w:p>
        </w:tc>
      </w:tr>
      <w:tr w:rsidR="003374B2" w:rsidRPr="00316F26">
        <w:trPr>
          <w:trHeight w:val="90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.3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Совершенствование преподавания учебных предметов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общеобразовательных </w:t>
            </w:r>
            <w:proofErr w:type="gramStart"/>
            <w:r w:rsidR="00C8011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организациях</w:t>
            </w:r>
            <w:proofErr w:type="gramEnd"/>
            <w:r w:rsidR="00C8011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Белозерского муниципального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1.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.4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Создание условий для получения качественного общего образования в образовательных организациях со стабильно низкими образовательными результатами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A43D95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A43D95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Мероприятия подпрограммы</w:t>
            </w:r>
          </w:p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A43D95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«Реализация государственной политики в области воспитания и дополнительного образования детей и молодежи»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31676,7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10558,9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10558,9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10558,9</w:t>
            </w:r>
          </w:p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4415,1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1471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1471,7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27261,6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9087,2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9087,2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9087,2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Развитие системы дополнительного образования, совершенствование воспитательной компоненты в деятельности образовательных организаций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2.1.1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Участие в областном конкурсе "Социально - активная семья " Курганской области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2.1.2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Текущий и капитальный ремонт организаций дополнительного образования, в том числе создание в образовательных организациях условий, соответствующих санитарно-гигиеническим нормам и правилам и требованиям комплексной безопасности, включая соблюдения лицензионных</w:t>
            </w:r>
          </w:p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условий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 xml:space="preserve"> деятельности образовательных организаций.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2.1.3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2.1.4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Мероприятия по распространению современных моделей успешной социализации детей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Создание условий, обеспечивающих успешную социализацию, позитивную самореализацию в рамках регионального проекта «Социальная активность» национального проекта «Образования» и для отдыха и оздоровления, организованной занятости детей и молодежи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10200,6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3400,2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3400,2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3400,2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4415,1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1471,7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5785,5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1928,5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1928,5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2.2.1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Вовлечение детей и молодежи в социальную деятельность. Реализация комплекса мер, направленных на формирование здорового образа жизни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tabs>
                <w:tab w:val="center" w:pos="618"/>
                <w:tab w:val="right" w:pos="1236"/>
              </w:tabs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2.2.2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Реализация комплекса мер, направленных на выявление и продвижение инициативной и талантливой молодежи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15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40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2.2.3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Обеспечение эффективной социализации детей и молодежи, находящихся в трудной жизненной ситуации. 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Организация отдыха детей, находящихся в трудной жизненной ситуации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2331,9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777,3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2308,8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769,6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769,6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769,6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23,1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7,7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6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2.2.4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 временной трудовой занятости несовершеннолетних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2.2.5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 и обеспечение отдыха и оздоровления детей в лагерях дневного пребывания в каникулярное время.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1161,0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387,0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1149,6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383,2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383,2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11,4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2.2.6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Организация и обеспечение отдыха и оздоровления детей в загородных оздоровительных лагерях в каникулярное время.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967,2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322,4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322,4</w:t>
            </w:r>
          </w:p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957,6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319,2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3,2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2.2.7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Содержание, ремонт и оснащение загородных оздоровительных лагерей.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5321,4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1773,8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5321,4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1773,8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83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2.2.8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Мероприятия по проведению оздоровительной кампании детей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 xml:space="preserve"> в рамках регионального проекта «Успех каждого ребенка» национального проекта «Образование»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21446,1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</w:tr>
      <w:tr w:rsidR="003374B2" w:rsidRPr="00316F26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21446,1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2.3.1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21446,1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21446,1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7148,7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2.3.2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0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A43D95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Мероприятия подпрограммы «Защита прав детей, государственная поддержка детей-сирот и детей, оставшихся без попечения родителей, детей с особыми нуждами»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84925,2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28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308,41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28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28308,4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84835,2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28278,4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28278,4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28278,4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45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Социальная поддержка детей и подростков, оставшихся без попечения родителей и детей-сирот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84925,2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28308,4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28308,4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28308,4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84835,2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28278,4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28278,4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28278,4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3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3.1.1</w:t>
            </w: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4864,2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1621,4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1621,4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1621,4</w:t>
            </w:r>
          </w:p>
        </w:tc>
      </w:tr>
      <w:tr w:rsidR="003374B2" w:rsidRPr="00316F26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4864,2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1621,4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68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3.1.2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Обеспечение выплаты вознаграждения опекуна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м(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попечителям), приемным родителям.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79761,0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26587,0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26587,0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26587,0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79761,0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26587,0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26587,0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26587,0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50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3.1.3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Обеспечение выплаты единовременного пособия при всех формах устройства детей, лишенных родительского попечения, в семью, а также выплаты единовременного пособия при достижении усыновленным (удочеренным) ребенком 10-летнего возраста, выплаты единовременного пособия по истечении трех лет после усыновления (удочерения) ребенка-сироты.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70,0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3.1.4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374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</w:t>
            </w: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Мероприятия подпрограммы «Кадровое обеспечение системы</w:t>
            </w:r>
            <w:r w:rsidR="00C8011D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 xml:space="preserve"> образования Белозерского муниципального округа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1383,0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461,0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461,0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461,0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1263,0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421,0</w:t>
            </w:r>
          </w:p>
        </w:tc>
      </w:tr>
      <w:tr w:rsidR="003374B2" w:rsidRPr="00316F26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Оказание действенных мер поддержки педагогических работников в течени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3-х лет после окончания ими по очной форме обучения государственных образовательных организаций высшего образования или среднего профессионального образования.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63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63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21,0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4.2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Реализация мероприятий по подготовке и переподготовке современных педагогических кадров в рамках реализации регионального проекта «Учитель будущего»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1290,0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430,0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1200,0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9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4.3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Участие в реализации федеральной программы «Земский учитель»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4.4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Выявление и поддержка творчески работающих и талантливых педагогов, распространение их опыта работы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3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3374B2" w:rsidRPr="00316F26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50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b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5.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Обеспечение реализации государственной программы и иные мероприятия в сфере</w:t>
            </w:r>
            <w:r w:rsidR="00C8011D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 xml:space="preserve"> образования Белозерского муниципального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189419,7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63139,9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63139,9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63139,9</w:t>
            </w:r>
          </w:p>
        </w:tc>
      </w:tr>
      <w:tr w:rsidR="003374B2" w:rsidRPr="00316F26">
        <w:trPr>
          <w:trHeight w:val="25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189419,7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63139,9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63139,9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63139,3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>
        <w:trPr>
          <w:trHeight w:val="26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Обеспечение деятельности аппарата управления образования. Внедрение в практику современных механизмов и методов управления в системе</w:t>
            </w:r>
            <w:r w:rsidR="00C8011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образования Белозерского муниципального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5677,8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1892,6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5677,8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1892,6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113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5.2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Реализация мероприятий «дорожной карты» по повышению эффективности сферы образования Белозерского</w:t>
            </w:r>
            <w:r w:rsidR="00C8011D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муниципального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ind w:right="90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7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5.3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Реализация прочих мероприятий в сфере образования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183741,9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61247,3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61247,3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61247,3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183741,9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61247,3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61247,3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61247,3</w:t>
            </w:r>
          </w:p>
        </w:tc>
      </w:tr>
      <w:tr w:rsidR="003374B2" w:rsidRPr="00316F26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</w:tr>
      <w:tr w:rsidR="003374B2" w:rsidRPr="00316F26" w:rsidTr="00675469">
        <w:trPr>
          <w:trHeight w:val="5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6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 xml:space="preserve">Мероприятия подпрограммы «Создание новых мест </w:t>
            </w:r>
            <w:r w:rsidRPr="00316F26">
              <w:rPr>
                <w:rFonts w:ascii="PT Astra Sans" w:eastAsia="Arial" w:hAnsi="PT Astra Sans" w:cs="Times New Roman"/>
                <w:b/>
                <w:spacing w:val="-18"/>
                <w:sz w:val="24"/>
                <w:szCs w:val="24"/>
                <w:lang w:val="ru-RU"/>
              </w:rPr>
              <w:t xml:space="preserve">в </w:t>
            </w:r>
            <w:r w:rsidRPr="00316F26">
              <w:rPr>
                <w:rFonts w:ascii="PT Astra Sans" w:eastAsia="Arial" w:hAnsi="PT Astra Sans" w:cs="Times New Roman"/>
                <w:b/>
                <w:spacing w:val="-1"/>
                <w:sz w:val="24"/>
                <w:szCs w:val="24"/>
                <w:lang w:val="ru-RU"/>
              </w:rPr>
              <w:t xml:space="preserve">общеобразовательных </w:t>
            </w:r>
            <w:r w:rsidR="00683E3A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организациях Белозерского муниципального округа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 xml:space="preserve"> в соответствии с прогнозируемой  потребностью </w:t>
            </w:r>
            <w:r w:rsidRPr="00316F26">
              <w:rPr>
                <w:rFonts w:ascii="PT Astra Sans" w:eastAsia="Arial" w:hAnsi="PT Astra Sans" w:cs="Times New Roman"/>
                <w:b/>
                <w:spacing w:val="-16"/>
                <w:sz w:val="24"/>
                <w:szCs w:val="24"/>
                <w:lang w:val="ru-RU"/>
              </w:rPr>
              <w:t xml:space="preserve">и 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современными условиями</w:t>
            </w:r>
            <w:r w:rsidRPr="00316F26">
              <w:rPr>
                <w:rFonts w:ascii="PT Astra Sans" w:eastAsia="Arial" w:hAnsi="PT Astra Sans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16F26">
              <w:rPr>
                <w:rFonts w:ascii="PT Astra Sans" w:eastAsia="Arial" w:hAnsi="PT Astra Sans" w:cs="Times New Roman"/>
                <w:b/>
                <w:sz w:val="24"/>
                <w:szCs w:val="24"/>
                <w:lang w:val="ru-RU"/>
              </w:rPr>
              <w:t>обучения»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jc w:val="center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 w:rsidTr="00675469">
        <w:trPr>
          <w:trHeight w:val="24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6.1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Строительство новой общеобразовательной школы </w:t>
            </w:r>
            <w:proofErr w:type="gramStart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</w:t>
            </w:r>
          </w:p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с. Боровское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 w:rsidTr="00675469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 w:rsidTr="00675469">
        <w:trPr>
          <w:trHeight w:val="25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 w:rsidTr="00675469">
        <w:trPr>
          <w:trHeight w:val="2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Б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юджет</w:t>
            </w: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374B2" w:rsidRPr="00316F26" w:rsidTr="00675469">
        <w:trPr>
          <w:trHeight w:val="5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374B2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4B2" w:rsidRPr="00316F26" w:rsidRDefault="00366874" w:rsidP="00C92E80">
            <w:pPr>
              <w:ind w:right="142"/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4B2" w:rsidRPr="00316F26" w:rsidRDefault="00366874" w:rsidP="00C92E80">
            <w:pPr>
              <w:rPr>
                <w:rFonts w:ascii="PT Astra Sans" w:eastAsia="Arial" w:hAnsi="PT Astra Sans" w:cs="Times New Roman"/>
                <w:sz w:val="24"/>
                <w:szCs w:val="24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B2" w:rsidRPr="00675469" w:rsidRDefault="00366874" w:rsidP="00C92E80">
            <w:pPr>
              <w:rPr>
                <w:rFonts w:ascii="PT Astra Sans" w:eastAsia="Arial" w:hAnsi="PT Astra Sans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316F26">
              <w:rPr>
                <w:rFonts w:ascii="PT Astra Sans" w:eastAsia="Arial" w:hAnsi="PT Astra Sans" w:cs="Times New Roman"/>
                <w:sz w:val="24"/>
                <w:szCs w:val="24"/>
                <w:lang w:val="ru-RU"/>
              </w:rPr>
              <w:t>0,0</w:t>
            </w:r>
          </w:p>
        </w:tc>
      </w:tr>
    </w:tbl>
    <w:p w:rsidR="003374B2" w:rsidRPr="00316F26" w:rsidRDefault="003374B2" w:rsidP="00C92E80">
      <w:pPr>
        <w:spacing w:line="240" w:lineRule="auto"/>
        <w:rPr>
          <w:rFonts w:ascii="PT Astra Sans" w:eastAsia="Arial" w:hAnsi="PT Astra Sans"/>
          <w:sz w:val="24"/>
          <w:szCs w:val="24"/>
        </w:rPr>
      </w:pPr>
    </w:p>
    <w:sectPr w:rsidR="003374B2" w:rsidRPr="00316F26" w:rsidSect="007F61EE">
      <w:pgSz w:w="16840" w:h="11907" w:orient="landscape" w:code="9"/>
      <w:pgMar w:top="1134" w:right="1134" w:bottom="1134" w:left="1701" w:header="567" w:footer="56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EF8"/>
    <w:multiLevelType w:val="hybridMultilevel"/>
    <w:tmpl w:val="EE5246CC"/>
    <w:lvl w:ilvl="0" w:tplc="214E0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D65FEC"/>
    <w:multiLevelType w:val="hybridMultilevel"/>
    <w:tmpl w:val="9E4AF9B4"/>
    <w:lvl w:ilvl="0" w:tplc="5536800E">
      <w:numFmt w:val="bullet"/>
      <w:lvlText w:val="‒"/>
      <w:lvlJc w:val="left"/>
      <w:pPr>
        <w:ind w:left="940" w:hanging="34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36E707F1"/>
    <w:multiLevelType w:val="hybridMultilevel"/>
    <w:tmpl w:val="BCD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D2638"/>
    <w:multiLevelType w:val="hybridMultilevel"/>
    <w:tmpl w:val="F3BE88AC"/>
    <w:lvl w:ilvl="0" w:tplc="5536800E">
      <w:numFmt w:val="bullet"/>
      <w:lvlText w:val="‒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F231AA4"/>
    <w:multiLevelType w:val="hybridMultilevel"/>
    <w:tmpl w:val="33047F00"/>
    <w:lvl w:ilvl="0" w:tplc="EE4A4804">
      <w:start w:val="1"/>
      <w:numFmt w:val="decimal"/>
      <w:suff w:val="space"/>
      <w:lvlText w:val="%1."/>
      <w:lvlJc w:val="left"/>
      <w:pPr>
        <w:ind w:left="709" w:firstLine="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>
    <w:nsid w:val="65EC57D3"/>
    <w:multiLevelType w:val="hybridMultilevel"/>
    <w:tmpl w:val="1BB45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B2"/>
    <w:rsid w:val="00034B65"/>
    <w:rsid w:val="000A28B9"/>
    <w:rsid w:val="000D7B00"/>
    <w:rsid w:val="000E1D37"/>
    <w:rsid w:val="00143E55"/>
    <w:rsid w:val="00177337"/>
    <w:rsid w:val="00195BD6"/>
    <w:rsid w:val="002B7894"/>
    <w:rsid w:val="0030572E"/>
    <w:rsid w:val="00316F26"/>
    <w:rsid w:val="003374B2"/>
    <w:rsid w:val="00366874"/>
    <w:rsid w:val="00435664"/>
    <w:rsid w:val="0047243E"/>
    <w:rsid w:val="00482FA4"/>
    <w:rsid w:val="004836DE"/>
    <w:rsid w:val="004E69F4"/>
    <w:rsid w:val="004E6B11"/>
    <w:rsid w:val="00631BD1"/>
    <w:rsid w:val="00650B38"/>
    <w:rsid w:val="00675469"/>
    <w:rsid w:val="00683E3A"/>
    <w:rsid w:val="006A2B44"/>
    <w:rsid w:val="00756133"/>
    <w:rsid w:val="00793DAF"/>
    <w:rsid w:val="007A67EC"/>
    <w:rsid w:val="007F61EE"/>
    <w:rsid w:val="0083624D"/>
    <w:rsid w:val="008D0314"/>
    <w:rsid w:val="0094331E"/>
    <w:rsid w:val="009B0062"/>
    <w:rsid w:val="00A358E2"/>
    <w:rsid w:val="00A43D95"/>
    <w:rsid w:val="00A95BE2"/>
    <w:rsid w:val="00B574A0"/>
    <w:rsid w:val="00B579A8"/>
    <w:rsid w:val="00BD3234"/>
    <w:rsid w:val="00BD4375"/>
    <w:rsid w:val="00C55606"/>
    <w:rsid w:val="00C660D7"/>
    <w:rsid w:val="00C8011D"/>
    <w:rsid w:val="00C9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widowControl w:val="0"/>
      <w:autoSpaceDE w:val="0"/>
      <w:autoSpaceDN w:val="0"/>
      <w:spacing w:after="0" w:line="240" w:lineRule="auto"/>
      <w:ind w:left="49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 Знак"/>
    <w:basedOn w:val="a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styleId="a5">
    <w:name w:val="Hyperlink"/>
    <w:basedOn w:val="a0"/>
    <w:semiHidden/>
    <w:unhideWhenUsed/>
    <w:rPr>
      <w:color w:val="0000FF"/>
      <w:u w:val="single"/>
    </w:rPr>
  </w:style>
  <w:style w:type="table" w:customStyle="1" w:styleId="TableNormal">
    <w:name w:val="Table Normal"/>
    <w:semiHidden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unhideWhenUsed/>
    <w:qFormat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5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widowControl w:val="0"/>
      <w:autoSpaceDE w:val="0"/>
      <w:autoSpaceDN w:val="0"/>
      <w:spacing w:after="0" w:line="240" w:lineRule="auto"/>
      <w:ind w:left="49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 Знак"/>
    <w:basedOn w:val="a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qFormat/>
    <w:pPr>
      <w:ind w:left="720"/>
      <w:contextualSpacing/>
    </w:pPr>
  </w:style>
  <w:style w:type="character" w:styleId="a5">
    <w:name w:val="Hyperlink"/>
    <w:basedOn w:val="a0"/>
    <w:semiHidden/>
    <w:unhideWhenUsed/>
    <w:rPr>
      <w:color w:val="0000FF"/>
      <w:u w:val="single"/>
    </w:rPr>
  </w:style>
  <w:style w:type="table" w:customStyle="1" w:styleId="TableNormal">
    <w:name w:val="Table Normal"/>
    <w:semiHidden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unhideWhenUsed/>
    <w:qFormat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5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5710981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96C0-4AAD-4915-971A-65C6EE83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15944</Words>
  <Characters>90881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2022-10-28T13:07:00Z</cp:lastPrinted>
  <dcterms:created xsi:type="dcterms:W3CDTF">2022-11-10T09:00:00Z</dcterms:created>
  <dcterms:modified xsi:type="dcterms:W3CDTF">2022-11-10T09:00:00Z</dcterms:modified>
  <cp:version>0900.0100.01</cp:version>
</cp:coreProperties>
</file>