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5C" w:rsidRPr="00527343" w:rsidRDefault="0079615C" w:rsidP="0079615C">
      <w:pPr>
        <w:pStyle w:val="3"/>
        <w:shd w:val="clear" w:color="auto" w:fill="FFFFFF"/>
        <w:spacing w:before="204" w:beforeAutospacing="0" w:after="136" w:afterAutospacing="0" w:line="245" w:lineRule="atLeast"/>
        <w:rPr>
          <w:bCs w:val="0"/>
          <w:sz w:val="28"/>
          <w:szCs w:val="28"/>
        </w:rPr>
      </w:pPr>
      <w:r w:rsidRPr="00527343">
        <w:rPr>
          <w:bCs w:val="0"/>
          <w:sz w:val="28"/>
          <w:szCs w:val="28"/>
        </w:rPr>
        <w:t>Пересмотрен порядок выдачи листка нетрудоспособности в случае ухода за больным ребенком в возрасте до 7 лет</w:t>
      </w:r>
    </w:p>
    <w:p w:rsidR="00B346AD" w:rsidRPr="00527343" w:rsidRDefault="00527343" w:rsidP="00527343">
      <w:pPr>
        <w:pStyle w:val="a4"/>
        <w:shd w:val="clear" w:color="auto" w:fill="FFFFFF"/>
        <w:spacing w:before="136" w:beforeAutospacing="0" w:after="204" w:afterAutospacing="0" w:line="245" w:lineRule="atLeas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9615C" w:rsidRPr="00527343">
        <w:rPr>
          <w:sz w:val="28"/>
          <w:szCs w:val="28"/>
        </w:rPr>
        <w:t xml:space="preserve">Верховный Суд РФ в своем решении от 25.04.2014 № АКПИ14-105 признал частично недействующим абзац второй пункта 35 Порядка выдачи листков нетрудоспособности, который утвержден Приказом </w:t>
      </w:r>
      <w:proofErr w:type="spellStart"/>
      <w:r w:rsidR="0079615C" w:rsidRPr="00527343">
        <w:rPr>
          <w:sz w:val="28"/>
          <w:szCs w:val="28"/>
        </w:rPr>
        <w:t>Минздравсоцразвития</w:t>
      </w:r>
      <w:proofErr w:type="spellEnd"/>
      <w:r w:rsidR="0079615C" w:rsidRPr="00527343">
        <w:rPr>
          <w:sz w:val="28"/>
          <w:szCs w:val="28"/>
        </w:rPr>
        <w:t xml:space="preserve"> России от 29.06.2011 № 624н. Данная норма устанавливала возможность выдачи листка нетрудоспособности по уходу за ребенком в возрасте до 7 лет только на период острого заболевания или обострения хронического заболевания. </w:t>
      </w:r>
      <w:r>
        <w:rPr>
          <w:sz w:val="28"/>
          <w:szCs w:val="28"/>
        </w:rPr>
        <w:br/>
        <w:t xml:space="preserve">      </w:t>
      </w:r>
      <w:r w:rsidR="0079615C" w:rsidRPr="00527343">
        <w:rPr>
          <w:sz w:val="28"/>
          <w:szCs w:val="28"/>
        </w:rPr>
        <w:t>Как отмечено судом, федеральный законодатель связывает необходимость осуществления ухода за больным ребенком в период лечения заболевания (заболеваний), что включает в себя не только устранение или облегчение проявлений заболевания (состояния пациента), но также восстановление и улучшение его здоровья и качества жизни.</w:t>
      </w:r>
      <w:r w:rsidR="0079615C" w:rsidRPr="00527343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="0079615C" w:rsidRPr="00527343">
        <w:rPr>
          <w:sz w:val="28"/>
          <w:szCs w:val="28"/>
        </w:rPr>
        <w:t>С учетом изложенного, суд сделал вывод, что оспариваемое положение ограничивает право заявителя на получение страхового обеспечения по временной нетрудоспособности в иных случаях ухода за ребенком, не указанных в Порядке.</w:t>
      </w:r>
    </w:p>
    <w:sectPr w:rsidR="00B346AD" w:rsidRPr="00527343" w:rsidSect="00CC0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E62F9"/>
    <w:rsid w:val="00220195"/>
    <w:rsid w:val="00257DD4"/>
    <w:rsid w:val="00323286"/>
    <w:rsid w:val="003E62F9"/>
    <w:rsid w:val="00527343"/>
    <w:rsid w:val="00770396"/>
    <w:rsid w:val="0079615C"/>
    <w:rsid w:val="009233F4"/>
    <w:rsid w:val="00B346AD"/>
    <w:rsid w:val="00CC0699"/>
    <w:rsid w:val="00E7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699"/>
  </w:style>
  <w:style w:type="paragraph" w:styleId="3">
    <w:name w:val="heading 3"/>
    <w:basedOn w:val="a"/>
    <w:link w:val="30"/>
    <w:uiPriority w:val="9"/>
    <w:qFormat/>
    <w:rsid w:val="003E62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62F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3E62F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E6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33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4907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745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329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571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Company>Grizli777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Глава</cp:lastModifiedBy>
  <cp:revision>7</cp:revision>
  <dcterms:created xsi:type="dcterms:W3CDTF">2014-07-17T06:03:00Z</dcterms:created>
  <dcterms:modified xsi:type="dcterms:W3CDTF">2014-07-22T03:43:00Z</dcterms:modified>
</cp:coreProperties>
</file>