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F4" w:rsidRPr="000F6F5B" w:rsidRDefault="009233F4" w:rsidP="009233F4">
      <w:pPr>
        <w:pStyle w:val="3"/>
        <w:shd w:val="clear" w:color="auto" w:fill="FFFFFF"/>
        <w:spacing w:before="204" w:beforeAutospacing="0" w:after="136" w:afterAutospacing="0" w:line="245" w:lineRule="atLeast"/>
        <w:rPr>
          <w:bCs w:val="0"/>
          <w:sz w:val="28"/>
          <w:szCs w:val="28"/>
        </w:rPr>
      </w:pPr>
      <w:r w:rsidRPr="000F6F5B">
        <w:rPr>
          <w:bCs w:val="0"/>
          <w:sz w:val="28"/>
          <w:szCs w:val="28"/>
        </w:rPr>
        <w:t>В Гражданско-процессуальный кодекс Российской Федерации внесены изменения, касающиеся порядка рассмотрения судами дел о возвращении ребенка</w:t>
      </w:r>
    </w:p>
    <w:p w:rsidR="00B346AD" w:rsidRPr="000F6F5B" w:rsidRDefault="000F6F5B" w:rsidP="000F6F5B">
      <w:pPr>
        <w:pStyle w:val="a4"/>
        <w:shd w:val="clear" w:color="auto" w:fill="FFFFFF"/>
        <w:spacing w:before="136" w:beforeAutospacing="0" w:after="204" w:afterAutospacing="0" w:line="245" w:lineRule="atLeas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33F4" w:rsidRPr="000F6F5B">
        <w:rPr>
          <w:sz w:val="28"/>
          <w:szCs w:val="28"/>
        </w:rPr>
        <w:t>Федеральным законом от 05.05.2014 № 126-ФЗ «О внесении изменений в отдельные законодательные акты Российской Федерации в связи с присоединением Российской Федерации к Конвенции о гражданско-правовых аспектах международного похищения детей» введена в действие глава 22.2 Гражданско-процессуального кодекса Российской Федерации. Данная глава принята в целях регулирования рассмотрения судами дел о возвращении ребенка или об осуществлении в отношении ребенка прав доступа на основании международного договора Российской Федерации.</w:t>
      </w:r>
      <w:r w:rsidR="009233F4" w:rsidRPr="000F6F5B">
        <w:rPr>
          <w:rStyle w:val="apple-converted-space"/>
          <w:sz w:val="28"/>
          <w:szCs w:val="28"/>
        </w:rPr>
        <w:t> </w:t>
      </w:r>
      <w:r w:rsidR="009233F4" w:rsidRPr="000F6F5B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9233F4" w:rsidRPr="000F6F5B">
        <w:rPr>
          <w:sz w:val="28"/>
          <w:szCs w:val="28"/>
        </w:rPr>
        <w:t>Истцами по данной категории гражданских дел могут быть родители ребенка, иные лица, считающие, что ответчиком нарушены их права в отношении ребенка, а также прокурор. Дела будут рассматриваться с обязательным участием органа опеки и попечительства и прокурора.</w:t>
      </w:r>
      <w:r w:rsidR="009233F4" w:rsidRPr="000F6F5B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9233F4" w:rsidRPr="000F6F5B">
        <w:rPr>
          <w:sz w:val="28"/>
          <w:szCs w:val="28"/>
        </w:rPr>
        <w:t>До окончания рассмотрения дела суд сможет запретить ответчику изменять место пребывания ребенка и временно ограничить его выезд из страны. Если место пребывания ответчика и (или) ребенка неизвестно, суд обязан объявить их розыск, который будет осуществляться судебными приставами-исполнителями.</w:t>
      </w:r>
      <w:r w:rsidR="009233F4" w:rsidRPr="000F6F5B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9233F4" w:rsidRPr="000F6F5B">
        <w:rPr>
          <w:sz w:val="28"/>
          <w:szCs w:val="28"/>
        </w:rPr>
        <w:t>В случае принятия решения об отобрании ребенка и передаче его другому лицу, исполнять его будут судебные приставы-исполнители с обязательным участием органов опеки и попечительства, а также лица, которому передается ребенок. При необходимости судебные приставы могут привлекать полицейских, детского психолога, врача, педагога и иных специалистов.</w:t>
      </w:r>
    </w:p>
    <w:sectPr w:rsidR="00B346AD" w:rsidRPr="000F6F5B" w:rsidSect="00CC0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E62F9"/>
    <w:rsid w:val="000F6F5B"/>
    <w:rsid w:val="00220195"/>
    <w:rsid w:val="00257DD4"/>
    <w:rsid w:val="00377B73"/>
    <w:rsid w:val="003E62F9"/>
    <w:rsid w:val="009233F4"/>
    <w:rsid w:val="00B346AD"/>
    <w:rsid w:val="00CC0699"/>
    <w:rsid w:val="00E77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699"/>
  </w:style>
  <w:style w:type="paragraph" w:styleId="3">
    <w:name w:val="heading 3"/>
    <w:basedOn w:val="a"/>
    <w:link w:val="30"/>
    <w:uiPriority w:val="9"/>
    <w:qFormat/>
    <w:rsid w:val="003E62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62F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3E62F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E6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33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49075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3292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5715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Company>Grizli777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Глава</cp:lastModifiedBy>
  <cp:revision>6</cp:revision>
  <dcterms:created xsi:type="dcterms:W3CDTF">2014-07-17T06:03:00Z</dcterms:created>
  <dcterms:modified xsi:type="dcterms:W3CDTF">2014-07-22T03:44:00Z</dcterms:modified>
</cp:coreProperties>
</file>