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3" w:rsidRPr="00EE2FD0" w:rsidRDefault="00C93AC3" w:rsidP="00EE2FD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B16D5"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787D7" wp14:editId="1E52EE1E">
                <wp:simplePos x="0" y="0"/>
                <wp:positionH relativeFrom="column">
                  <wp:posOffset>4974590</wp:posOffset>
                </wp:positionH>
                <wp:positionV relativeFrom="paragraph">
                  <wp:posOffset>-278130</wp:posOffset>
                </wp:positionV>
                <wp:extent cx="1045845" cy="1403985"/>
                <wp:effectExtent l="0" t="0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AC3" w:rsidRPr="00740DFD" w:rsidRDefault="00C93AC3" w:rsidP="00C93AC3">
                            <w:pPr>
                              <w:rPr>
                                <w:rFonts w:ascii="PT Astra Sans" w:hAnsi="PT Astra Sans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1.7pt;margin-top:-21.9pt;width:82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" stroked="f">
                <v:textbox style="mso-fit-shape-to-text:t">
                  <w:txbxContent>
                    <w:p w:rsidR="00C93AC3" w:rsidRPr="00740DFD" w:rsidRDefault="00C93AC3" w:rsidP="00C93AC3">
                      <w:pPr>
                        <w:rPr>
                          <w:rFonts w:ascii="PT Astra Sans" w:hAnsi="PT Astra Sans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0056">
        <w:rPr>
          <w:rFonts w:ascii="PT Astra Sans" w:hAnsi="PT Astra Sans" w:cs="Arial"/>
          <w:b/>
          <w:sz w:val="32"/>
          <w:szCs w:val="32"/>
        </w:rPr>
        <w:t xml:space="preserve">ПОВЕСТКА ЗАСЕДАНИЯ </w:t>
      </w:r>
      <w:r w:rsidRPr="00B30056">
        <w:rPr>
          <w:rFonts w:ascii="PT Astra Sans" w:hAnsi="PT Astra Sans" w:cs="Arial"/>
          <w:b/>
          <w:sz w:val="32"/>
          <w:szCs w:val="32"/>
        </w:rPr>
        <w:br/>
        <w:t>Общественной палаты Белозерского района</w:t>
      </w:r>
    </w:p>
    <w:p w:rsidR="00C93AC3" w:rsidRPr="00B30056" w:rsidRDefault="00C93AC3" w:rsidP="00740DFD">
      <w:pPr>
        <w:spacing w:after="0" w:line="240" w:lineRule="auto"/>
        <w:rPr>
          <w:rFonts w:ascii="PT Astra Sans" w:hAnsi="PT Astra Sans" w:cs="Arial"/>
          <w:sz w:val="24"/>
          <w:szCs w:val="24"/>
        </w:rPr>
      </w:pPr>
    </w:p>
    <w:p w:rsidR="00C93AC3" w:rsidRPr="003F7F97" w:rsidRDefault="00C93AC3" w:rsidP="00740DFD">
      <w:pPr>
        <w:spacing w:after="0" w:line="240" w:lineRule="auto"/>
        <w:rPr>
          <w:rFonts w:ascii="PT Astra Sans" w:hAnsi="PT Astra Sans" w:cs="Arial"/>
          <w:sz w:val="24"/>
          <w:szCs w:val="24"/>
        </w:rPr>
      </w:pPr>
      <w:r w:rsidRPr="003F7F97">
        <w:rPr>
          <w:rFonts w:ascii="PT Astra Sans" w:hAnsi="PT Astra Sans" w:cs="Arial"/>
          <w:sz w:val="24"/>
          <w:szCs w:val="24"/>
        </w:rPr>
        <w:t xml:space="preserve">Дата проведения: </w:t>
      </w:r>
      <w:r w:rsidR="00B30056" w:rsidRPr="003F7F97">
        <w:rPr>
          <w:rFonts w:ascii="PT Astra Sans" w:hAnsi="PT Astra Sans" w:cs="Arial"/>
          <w:sz w:val="24"/>
          <w:szCs w:val="24"/>
        </w:rPr>
        <w:t>4 июля</w:t>
      </w:r>
      <w:r w:rsidRPr="003F7F97">
        <w:rPr>
          <w:rFonts w:ascii="PT Astra Sans" w:hAnsi="PT Astra Sans" w:cs="Arial"/>
          <w:sz w:val="24"/>
          <w:szCs w:val="24"/>
        </w:rPr>
        <w:t xml:space="preserve"> 201</w:t>
      </w:r>
      <w:r w:rsidR="0073450B" w:rsidRPr="003F7F97">
        <w:rPr>
          <w:rFonts w:ascii="PT Astra Sans" w:hAnsi="PT Astra Sans" w:cs="Arial"/>
          <w:sz w:val="24"/>
          <w:szCs w:val="24"/>
        </w:rPr>
        <w:t>9</w:t>
      </w:r>
      <w:r w:rsidRPr="003F7F97">
        <w:rPr>
          <w:rFonts w:ascii="PT Astra Sans" w:hAnsi="PT Astra Sans" w:cs="Arial"/>
          <w:sz w:val="24"/>
          <w:szCs w:val="24"/>
        </w:rPr>
        <w:t xml:space="preserve"> года</w:t>
      </w:r>
    </w:p>
    <w:p w:rsidR="00C93AC3" w:rsidRPr="003F7F97" w:rsidRDefault="00C93AC3" w:rsidP="00740DFD">
      <w:pPr>
        <w:spacing w:after="0" w:line="240" w:lineRule="auto"/>
        <w:rPr>
          <w:rFonts w:ascii="PT Astra Sans" w:hAnsi="PT Astra Sans" w:cs="Arial"/>
          <w:sz w:val="24"/>
          <w:szCs w:val="24"/>
        </w:rPr>
      </w:pPr>
      <w:r w:rsidRPr="003F7F97">
        <w:rPr>
          <w:rFonts w:ascii="PT Astra Sans" w:hAnsi="PT Astra Sans" w:cs="Arial"/>
          <w:sz w:val="24"/>
          <w:szCs w:val="24"/>
        </w:rPr>
        <w:t>Время проведения: 10 часов</w:t>
      </w:r>
    </w:p>
    <w:p w:rsidR="00C93AC3" w:rsidRPr="003F7F97" w:rsidRDefault="00C50D68" w:rsidP="00740DFD">
      <w:pPr>
        <w:spacing w:after="0" w:line="240" w:lineRule="auto"/>
        <w:rPr>
          <w:rFonts w:ascii="PT Astra Sans" w:hAnsi="PT Astra Sans" w:cs="Arial"/>
          <w:sz w:val="24"/>
          <w:szCs w:val="24"/>
        </w:rPr>
      </w:pPr>
      <w:r w:rsidRPr="003F7F97">
        <w:rPr>
          <w:rFonts w:ascii="PT Astra Sans" w:hAnsi="PT Astra Sans" w:cs="Arial"/>
          <w:sz w:val="24"/>
          <w:szCs w:val="24"/>
        </w:rPr>
        <w:t>Место проведения: кабинет №2</w:t>
      </w:r>
      <w:r w:rsidR="00C93AC3" w:rsidRPr="003F7F97">
        <w:rPr>
          <w:rFonts w:ascii="PT Astra Sans" w:hAnsi="PT Astra Sans" w:cs="Arial"/>
          <w:sz w:val="24"/>
          <w:szCs w:val="24"/>
        </w:rPr>
        <w:t>02 Администрации Белозерского района</w:t>
      </w:r>
    </w:p>
    <w:p w:rsidR="00C93AC3" w:rsidRPr="00B30056" w:rsidRDefault="00C93AC3" w:rsidP="00740DFD">
      <w:pPr>
        <w:spacing w:after="0" w:line="240" w:lineRule="auto"/>
        <w:rPr>
          <w:rFonts w:ascii="PT Astra Sans" w:hAnsi="PT Astra Sans" w:cs="Arial"/>
          <w:sz w:val="24"/>
          <w:szCs w:val="24"/>
        </w:rPr>
      </w:pPr>
    </w:p>
    <w:p w:rsidR="00C93AC3" w:rsidRPr="00B30056" w:rsidRDefault="00C93AC3" w:rsidP="00740DFD">
      <w:pPr>
        <w:tabs>
          <w:tab w:val="left" w:pos="284"/>
        </w:tabs>
        <w:spacing w:after="0" w:line="240" w:lineRule="auto"/>
        <w:rPr>
          <w:rFonts w:ascii="PT Astra Sans" w:hAnsi="PT Astra Sans" w:cs="Arial"/>
          <w:sz w:val="28"/>
          <w:szCs w:val="28"/>
        </w:rPr>
      </w:pPr>
      <w:r w:rsidRPr="00B30056">
        <w:rPr>
          <w:rFonts w:ascii="PT Astra Sans" w:hAnsi="PT Astra Sans" w:cs="Arial"/>
          <w:sz w:val="28"/>
          <w:szCs w:val="28"/>
        </w:rPr>
        <w:t>1.</w:t>
      </w:r>
      <w:r w:rsidR="003B4633" w:rsidRPr="00B30056">
        <w:rPr>
          <w:rFonts w:ascii="PT Astra Sans" w:hAnsi="PT Astra Sans" w:cs="Arial"/>
          <w:sz w:val="28"/>
          <w:szCs w:val="28"/>
        </w:rPr>
        <w:t xml:space="preserve"> </w:t>
      </w:r>
      <w:r w:rsidR="00B30056" w:rsidRPr="00B30056">
        <w:rPr>
          <w:rFonts w:ascii="PT Astra Sans" w:hAnsi="PT Astra Sans" w:cs="Arial"/>
          <w:sz w:val="28"/>
          <w:szCs w:val="28"/>
        </w:rPr>
        <w:t>О подготовке к проведению выборов 8 сентября 2019 года территории Белозерского района</w:t>
      </w:r>
      <w:r w:rsidR="00B30056">
        <w:rPr>
          <w:rFonts w:ascii="PT Astra Sans" w:hAnsi="PT Astra Sans" w:cs="Arial"/>
          <w:sz w:val="28"/>
          <w:szCs w:val="28"/>
        </w:rPr>
        <w:t>.</w:t>
      </w:r>
    </w:p>
    <w:p w:rsidR="00CD5B86" w:rsidRPr="00B30056" w:rsidRDefault="00CD5B86" w:rsidP="00740DFD">
      <w:pPr>
        <w:spacing w:after="0" w:line="240" w:lineRule="auto"/>
        <w:ind w:left="851"/>
        <w:rPr>
          <w:rFonts w:ascii="PT Astra Sans" w:hAnsi="PT Astra Sans" w:cs="Arial"/>
          <w:i/>
          <w:sz w:val="24"/>
          <w:szCs w:val="24"/>
          <w:u w:val="single"/>
        </w:rPr>
      </w:pPr>
    </w:p>
    <w:p w:rsidR="00C93AC3" w:rsidRPr="00B30056" w:rsidRDefault="00C93AC3" w:rsidP="00740DFD">
      <w:pPr>
        <w:spacing w:after="0" w:line="240" w:lineRule="auto"/>
        <w:ind w:left="851"/>
        <w:rPr>
          <w:rFonts w:ascii="PT Astra Sans" w:hAnsi="PT Astra Sans" w:cs="Arial"/>
          <w:i/>
          <w:sz w:val="24"/>
          <w:szCs w:val="24"/>
        </w:rPr>
      </w:pPr>
      <w:r w:rsidRPr="00B30056">
        <w:rPr>
          <w:rFonts w:ascii="PT Astra Sans" w:hAnsi="PT Astra Sans" w:cs="Arial"/>
          <w:i/>
          <w:sz w:val="24"/>
          <w:szCs w:val="24"/>
          <w:u w:val="single"/>
        </w:rPr>
        <w:t>Докладывает</w:t>
      </w:r>
      <w:r w:rsidRPr="00B30056">
        <w:rPr>
          <w:rFonts w:ascii="PT Astra Sans" w:hAnsi="PT Astra Sans" w:cs="Arial"/>
          <w:i/>
          <w:sz w:val="24"/>
          <w:szCs w:val="24"/>
        </w:rPr>
        <w:t xml:space="preserve">: </w:t>
      </w:r>
      <w:r w:rsidR="00C50D68" w:rsidRPr="00B30056">
        <w:rPr>
          <w:rFonts w:ascii="PT Astra Sans" w:hAnsi="PT Astra Sans" w:cs="Arial"/>
          <w:i/>
          <w:sz w:val="24"/>
          <w:szCs w:val="24"/>
        </w:rPr>
        <w:t xml:space="preserve"> </w:t>
      </w:r>
      <w:proofErr w:type="spellStart"/>
      <w:r w:rsidR="00B30056" w:rsidRPr="00B30056">
        <w:rPr>
          <w:rFonts w:ascii="PT Astra Sans" w:hAnsi="PT Astra Sans" w:cs="Arial"/>
          <w:i/>
          <w:sz w:val="24"/>
          <w:szCs w:val="24"/>
        </w:rPr>
        <w:t>Сёмкина</w:t>
      </w:r>
      <w:proofErr w:type="spellEnd"/>
      <w:r w:rsidR="00B30056" w:rsidRPr="00B30056">
        <w:rPr>
          <w:rFonts w:ascii="PT Astra Sans" w:hAnsi="PT Astra Sans" w:cs="Arial"/>
          <w:i/>
          <w:sz w:val="24"/>
          <w:szCs w:val="24"/>
        </w:rPr>
        <w:t xml:space="preserve"> Лариса Николаевна – председатель территориальной избирательной комиссии Белозерского района (по согласованию).</w:t>
      </w:r>
    </w:p>
    <w:p w:rsidR="00F26E43" w:rsidRPr="00B30056" w:rsidRDefault="00F26E43" w:rsidP="00740DFD">
      <w:pPr>
        <w:spacing w:after="0" w:line="240" w:lineRule="auto"/>
        <w:ind w:left="851"/>
        <w:rPr>
          <w:rFonts w:ascii="PT Astra Sans" w:hAnsi="PT Astra Sans" w:cs="Arial"/>
          <w:sz w:val="24"/>
          <w:szCs w:val="24"/>
        </w:rPr>
      </w:pPr>
    </w:p>
    <w:p w:rsidR="006C710B" w:rsidRPr="00B30056" w:rsidRDefault="006C710B" w:rsidP="00740DFD">
      <w:pPr>
        <w:spacing w:after="0" w:line="240" w:lineRule="auto"/>
        <w:rPr>
          <w:rFonts w:ascii="PT Astra Sans" w:hAnsi="PT Astra Sans" w:cs="Arial"/>
          <w:sz w:val="28"/>
          <w:szCs w:val="28"/>
        </w:rPr>
      </w:pPr>
      <w:r w:rsidRPr="00B30056">
        <w:rPr>
          <w:rFonts w:ascii="PT Astra Sans" w:hAnsi="PT Astra Sans" w:cs="Arial"/>
          <w:sz w:val="28"/>
          <w:szCs w:val="28"/>
        </w:rPr>
        <w:t>2</w:t>
      </w:r>
      <w:r w:rsidR="003F7F97">
        <w:rPr>
          <w:rFonts w:ascii="PT Astra Sans" w:hAnsi="PT Astra Sans" w:cs="Arial"/>
          <w:sz w:val="28"/>
          <w:szCs w:val="28"/>
        </w:rPr>
        <w:t xml:space="preserve">. </w:t>
      </w:r>
      <w:r w:rsidR="00CC7EA1" w:rsidRPr="00B30056">
        <w:rPr>
          <w:rFonts w:ascii="PT Astra Sans" w:hAnsi="PT Astra Sans" w:cs="Arial"/>
          <w:sz w:val="28"/>
          <w:szCs w:val="28"/>
        </w:rPr>
        <w:t>О работе с обращениями граждан в Администрации Белозерского района</w:t>
      </w:r>
      <w:r w:rsidRPr="00B30056">
        <w:rPr>
          <w:rFonts w:ascii="PT Astra Sans" w:hAnsi="PT Astra Sans" w:cs="Arial"/>
          <w:sz w:val="28"/>
          <w:szCs w:val="28"/>
        </w:rPr>
        <w:t>.</w:t>
      </w:r>
    </w:p>
    <w:p w:rsidR="006C710B" w:rsidRPr="00B30056" w:rsidRDefault="006C710B" w:rsidP="00740DFD">
      <w:pPr>
        <w:spacing w:after="0" w:line="240" w:lineRule="auto"/>
        <w:rPr>
          <w:rFonts w:ascii="PT Astra Sans" w:hAnsi="PT Astra Sans" w:cs="Arial"/>
          <w:sz w:val="28"/>
          <w:szCs w:val="28"/>
        </w:rPr>
      </w:pPr>
    </w:p>
    <w:p w:rsidR="003F7F97" w:rsidRDefault="006C710B" w:rsidP="00740DFD">
      <w:pPr>
        <w:spacing w:after="0" w:line="240" w:lineRule="auto"/>
        <w:ind w:left="851"/>
        <w:rPr>
          <w:rFonts w:ascii="PT Astra Sans" w:hAnsi="PT Astra Sans" w:cs="Arial"/>
          <w:i/>
          <w:sz w:val="24"/>
          <w:szCs w:val="24"/>
        </w:rPr>
      </w:pPr>
      <w:r w:rsidRPr="00B30056">
        <w:rPr>
          <w:rFonts w:ascii="PT Astra Sans" w:hAnsi="PT Astra Sans" w:cs="Arial"/>
          <w:i/>
          <w:sz w:val="24"/>
          <w:szCs w:val="24"/>
          <w:u w:val="single"/>
        </w:rPr>
        <w:t>Докладывает</w:t>
      </w:r>
      <w:r w:rsidRPr="00B30056">
        <w:rPr>
          <w:rFonts w:ascii="PT Astra Sans" w:hAnsi="PT Astra Sans" w:cs="Arial"/>
          <w:i/>
          <w:sz w:val="24"/>
          <w:szCs w:val="24"/>
        </w:rPr>
        <w:t xml:space="preserve">: </w:t>
      </w:r>
      <w:r w:rsidR="00CC7EA1" w:rsidRPr="00B30056">
        <w:rPr>
          <w:rFonts w:ascii="PT Astra Sans" w:hAnsi="PT Astra Sans" w:cs="Arial"/>
          <w:i/>
          <w:sz w:val="24"/>
          <w:szCs w:val="24"/>
        </w:rPr>
        <w:t>Верховых Юлия Александровна</w:t>
      </w:r>
      <w:r w:rsidRPr="00B30056">
        <w:rPr>
          <w:rFonts w:ascii="PT Astra Sans" w:hAnsi="PT Astra Sans" w:cs="Arial"/>
          <w:i/>
          <w:sz w:val="24"/>
          <w:szCs w:val="24"/>
        </w:rPr>
        <w:t xml:space="preserve"> – </w:t>
      </w:r>
      <w:r w:rsidR="00CC7EA1" w:rsidRPr="00B30056">
        <w:rPr>
          <w:rFonts w:ascii="PT Astra Sans" w:hAnsi="PT Astra Sans" w:cs="Arial"/>
          <w:i/>
          <w:sz w:val="24"/>
          <w:szCs w:val="24"/>
        </w:rPr>
        <w:t>главный специалист по делопроизводству, работе с обращениями граждан Администрации Белозерского района.</w:t>
      </w:r>
    </w:p>
    <w:p w:rsidR="003F7F97" w:rsidRDefault="003F7F97" w:rsidP="00740DFD">
      <w:pPr>
        <w:spacing w:after="0" w:line="240" w:lineRule="auto"/>
        <w:rPr>
          <w:rFonts w:ascii="PT Astra Sans" w:hAnsi="PT Astra Sans" w:cs="Arial"/>
          <w:i/>
          <w:sz w:val="24"/>
          <w:szCs w:val="24"/>
          <w:u w:val="single"/>
        </w:rPr>
      </w:pPr>
    </w:p>
    <w:p w:rsidR="00CD5B86" w:rsidRPr="003F7F97" w:rsidRDefault="006C710B" w:rsidP="00740DFD">
      <w:pPr>
        <w:spacing w:after="0" w:line="240" w:lineRule="auto"/>
        <w:rPr>
          <w:rFonts w:ascii="PT Astra Sans" w:hAnsi="PT Astra Sans" w:cs="Arial"/>
          <w:i/>
          <w:sz w:val="24"/>
          <w:szCs w:val="24"/>
        </w:rPr>
      </w:pPr>
      <w:r w:rsidRPr="00B30056">
        <w:rPr>
          <w:rFonts w:ascii="PT Astra Sans" w:hAnsi="PT Astra Sans" w:cs="Arial"/>
          <w:sz w:val="28"/>
          <w:szCs w:val="28"/>
        </w:rPr>
        <w:t>3</w:t>
      </w:r>
      <w:r w:rsidR="00C93AC3" w:rsidRPr="00B30056">
        <w:rPr>
          <w:rFonts w:ascii="PT Astra Sans" w:hAnsi="PT Astra Sans" w:cs="Arial"/>
          <w:sz w:val="28"/>
          <w:szCs w:val="28"/>
        </w:rPr>
        <w:t xml:space="preserve">. </w:t>
      </w:r>
      <w:r w:rsidR="0005509F" w:rsidRPr="0005509F">
        <w:rPr>
          <w:rFonts w:ascii="PT Astra Sans" w:hAnsi="PT Astra Sans" w:cs="Arial"/>
          <w:sz w:val="28"/>
          <w:szCs w:val="28"/>
        </w:rPr>
        <w:t>О реализации программ газификации Белозерского района</w:t>
      </w:r>
      <w:r w:rsidR="003F7F97">
        <w:rPr>
          <w:rFonts w:ascii="PT Astra Sans" w:hAnsi="PT Astra Sans" w:cs="Arial"/>
          <w:sz w:val="28"/>
          <w:szCs w:val="28"/>
        </w:rPr>
        <w:t>.</w:t>
      </w:r>
    </w:p>
    <w:p w:rsidR="00721C09" w:rsidRPr="00B30056" w:rsidRDefault="00721C09" w:rsidP="00740DFD">
      <w:pPr>
        <w:spacing w:after="0" w:line="240" w:lineRule="auto"/>
        <w:ind w:left="851"/>
        <w:rPr>
          <w:rFonts w:ascii="PT Astra Sans" w:hAnsi="PT Astra Sans" w:cs="Arial"/>
          <w:i/>
          <w:sz w:val="24"/>
          <w:szCs w:val="24"/>
          <w:u w:val="single"/>
        </w:rPr>
      </w:pPr>
    </w:p>
    <w:p w:rsidR="00C93AC3" w:rsidRPr="00B30056" w:rsidRDefault="00C93AC3" w:rsidP="00740DFD">
      <w:pPr>
        <w:spacing w:after="0" w:line="240" w:lineRule="auto"/>
        <w:ind w:left="851"/>
        <w:rPr>
          <w:rFonts w:ascii="PT Astra Sans" w:hAnsi="PT Astra Sans" w:cs="Arial"/>
          <w:i/>
          <w:sz w:val="24"/>
          <w:szCs w:val="24"/>
        </w:rPr>
      </w:pPr>
      <w:r w:rsidRPr="00B30056">
        <w:rPr>
          <w:rFonts w:ascii="PT Astra Sans" w:hAnsi="PT Astra Sans" w:cs="Arial"/>
          <w:i/>
          <w:sz w:val="24"/>
          <w:szCs w:val="24"/>
          <w:u w:val="single"/>
        </w:rPr>
        <w:t>Докладывает</w:t>
      </w:r>
      <w:r w:rsidRPr="00B30056">
        <w:rPr>
          <w:rFonts w:ascii="PT Astra Sans" w:hAnsi="PT Astra Sans" w:cs="Arial"/>
          <w:i/>
          <w:sz w:val="24"/>
          <w:szCs w:val="24"/>
        </w:rPr>
        <w:t>:</w:t>
      </w:r>
      <w:r w:rsidR="00814356" w:rsidRPr="00B30056">
        <w:rPr>
          <w:rFonts w:ascii="PT Astra Sans" w:hAnsi="PT Astra Sans" w:cs="Arial"/>
          <w:i/>
          <w:sz w:val="24"/>
          <w:szCs w:val="24"/>
        </w:rPr>
        <w:t xml:space="preserve"> </w:t>
      </w:r>
      <w:r w:rsidR="00826772" w:rsidRPr="00826772">
        <w:rPr>
          <w:rFonts w:ascii="PT Astra Sans" w:hAnsi="PT Astra Sans" w:cs="Arial"/>
          <w:i/>
          <w:sz w:val="24"/>
          <w:szCs w:val="24"/>
        </w:rPr>
        <w:t>Завьялов Александр Викторович – первый заместитель Главы Белозерского района (по согласованию).</w:t>
      </w:r>
    </w:p>
    <w:p w:rsidR="00C93AC3" w:rsidRPr="00B30056" w:rsidRDefault="00C93AC3" w:rsidP="00740DFD">
      <w:pPr>
        <w:spacing w:after="0" w:line="240" w:lineRule="auto"/>
        <w:rPr>
          <w:rFonts w:ascii="PT Astra Sans" w:hAnsi="PT Astra Sans" w:cs="Arial"/>
          <w:sz w:val="24"/>
          <w:szCs w:val="24"/>
        </w:rPr>
      </w:pPr>
    </w:p>
    <w:p w:rsidR="00396A0D" w:rsidRDefault="00396A0D" w:rsidP="00740DFD">
      <w:pPr>
        <w:spacing w:after="0" w:line="240" w:lineRule="auto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4. </w:t>
      </w:r>
      <w:proofErr w:type="gramStart"/>
      <w:r w:rsidRPr="00396A0D">
        <w:rPr>
          <w:rFonts w:ascii="PT Astra Sans" w:hAnsi="PT Astra Sans" w:cs="Arial"/>
          <w:sz w:val="28"/>
          <w:szCs w:val="28"/>
        </w:rPr>
        <w:t>Об организации работ по благоустройству населенных пунктов Белозерского района</w:t>
      </w:r>
      <w:r w:rsidR="003F7F97" w:rsidRPr="003F7F97">
        <w:t xml:space="preserve"> </w:t>
      </w:r>
      <w:r w:rsidR="003F7F97" w:rsidRPr="003F7F97">
        <w:rPr>
          <w:rFonts w:ascii="PT Astra Sans" w:hAnsi="PT Astra Sans"/>
          <w:sz w:val="28"/>
          <w:szCs w:val="28"/>
        </w:rPr>
        <w:t>(в</w:t>
      </w:r>
      <w:r w:rsidR="003F7F97" w:rsidRPr="003F7F97">
        <w:rPr>
          <w:rFonts w:ascii="PT Astra Sans" w:hAnsi="PT Astra Sans" w:cs="Arial"/>
          <w:sz w:val="28"/>
          <w:szCs w:val="28"/>
        </w:rPr>
        <w:t xml:space="preserve"> рамках реализации проекта «Инициативный бюджет:</w:t>
      </w:r>
      <w:proofErr w:type="gramEnd"/>
      <w:r w:rsidR="003F7F97" w:rsidRPr="003F7F97">
        <w:rPr>
          <w:rFonts w:ascii="PT Astra Sans" w:hAnsi="PT Astra Sans" w:cs="Arial"/>
          <w:sz w:val="28"/>
          <w:szCs w:val="28"/>
        </w:rPr>
        <w:t xml:space="preserve"> </w:t>
      </w:r>
      <w:proofErr w:type="gramStart"/>
      <w:r w:rsidR="003F7F97" w:rsidRPr="003F7F97">
        <w:rPr>
          <w:rFonts w:ascii="PT Astra Sans" w:hAnsi="PT Astra Sans" w:cs="Arial"/>
          <w:sz w:val="28"/>
          <w:szCs w:val="28"/>
        </w:rPr>
        <w:t>Курганская область»</w:t>
      </w:r>
      <w:r w:rsidR="003F7F97">
        <w:rPr>
          <w:rFonts w:ascii="PT Astra Sans" w:hAnsi="PT Astra Sans" w:cs="Arial"/>
          <w:sz w:val="28"/>
          <w:szCs w:val="28"/>
        </w:rPr>
        <w:t>).</w:t>
      </w:r>
      <w:proofErr w:type="gramEnd"/>
    </w:p>
    <w:p w:rsidR="003F7F97" w:rsidRPr="003F7F97" w:rsidRDefault="003F7F97" w:rsidP="00740DFD">
      <w:pPr>
        <w:spacing w:after="0" w:line="240" w:lineRule="auto"/>
        <w:rPr>
          <w:rFonts w:ascii="PT Astra Sans" w:hAnsi="PT Astra Sans" w:cs="Arial"/>
          <w:sz w:val="28"/>
          <w:szCs w:val="28"/>
        </w:rPr>
      </w:pPr>
    </w:p>
    <w:p w:rsidR="00396A0D" w:rsidRDefault="00396A0D" w:rsidP="00740DFD">
      <w:pPr>
        <w:spacing w:after="0" w:line="240" w:lineRule="auto"/>
        <w:rPr>
          <w:rFonts w:ascii="PT Astra Sans" w:hAnsi="PT Astra Sans" w:cs="Arial"/>
          <w:i/>
          <w:sz w:val="24"/>
          <w:szCs w:val="24"/>
        </w:rPr>
      </w:pPr>
      <w:r>
        <w:rPr>
          <w:rFonts w:ascii="PT Astra Sans" w:hAnsi="PT Astra Sans" w:cs="Arial"/>
          <w:i/>
          <w:sz w:val="24"/>
          <w:szCs w:val="24"/>
        </w:rPr>
        <w:t xml:space="preserve">             </w:t>
      </w:r>
      <w:r w:rsidR="00EE2FD0">
        <w:rPr>
          <w:rFonts w:ascii="PT Astra Sans" w:hAnsi="PT Astra Sans" w:cs="Arial"/>
          <w:i/>
          <w:sz w:val="24"/>
          <w:szCs w:val="24"/>
          <w:u w:val="single"/>
        </w:rPr>
        <w:t>Докладывае</w:t>
      </w:r>
      <w:r w:rsidRPr="00396A0D">
        <w:rPr>
          <w:rFonts w:ascii="PT Astra Sans" w:hAnsi="PT Astra Sans" w:cs="Arial"/>
          <w:i/>
          <w:sz w:val="24"/>
          <w:szCs w:val="24"/>
          <w:u w:val="single"/>
        </w:rPr>
        <w:t>т:</w:t>
      </w:r>
      <w:r w:rsidRPr="00396A0D">
        <w:rPr>
          <w:rFonts w:ascii="PT Astra Sans" w:hAnsi="PT Astra Sans" w:cs="Arial"/>
          <w:sz w:val="24"/>
          <w:szCs w:val="24"/>
        </w:rPr>
        <w:t xml:space="preserve"> </w:t>
      </w:r>
      <w:r w:rsidRPr="00396A0D">
        <w:rPr>
          <w:rFonts w:ascii="PT Astra Sans" w:hAnsi="PT Astra Sans" w:cs="Arial"/>
          <w:i/>
          <w:sz w:val="24"/>
          <w:szCs w:val="24"/>
        </w:rPr>
        <w:t xml:space="preserve">Завьялов Александр Викторович – первый заместитель Главы </w:t>
      </w:r>
      <w:r>
        <w:rPr>
          <w:rFonts w:ascii="PT Astra Sans" w:hAnsi="PT Astra Sans" w:cs="Arial"/>
          <w:i/>
          <w:sz w:val="24"/>
          <w:szCs w:val="24"/>
        </w:rPr>
        <w:t xml:space="preserve">      </w:t>
      </w:r>
    </w:p>
    <w:p w:rsidR="00EE2FD0" w:rsidRDefault="00396A0D" w:rsidP="00740DFD">
      <w:pPr>
        <w:spacing w:after="0" w:line="240" w:lineRule="auto"/>
        <w:rPr>
          <w:rFonts w:ascii="PT Astra Sans" w:hAnsi="PT Astra Sans" w:cs="Arial"/>
          <w:i/>
          <w:sz w:val="24"/>
          <w:szCs w:val="24"/>
        </w:rPr>
      </w:pPr>
      <w:r>
        <w:rPr>
          <w:rFonts w:ascii="PT Astra Sans" w:hAnsi="PT Astra Sans" w:cs="Arial"/>
          <w:i/>
          <w:sz w:val="24"/>
          <w:szCs w:val="24"/>
        </w:rPr>
        <w:t xml:space="preserve">                                      </w:t>
      </w:r>
      <w:r w:rsidRPr="00396A0D">
        <w:rPr>
          <w:rFonts w:ascii="PT Astra Sans" w:hAnsi="PT Astra Sans" w:cs="Arial"/>
          <w:i/>
          <w:sz w:val="24"/>
          <w:szCs w:val="24"/>
        </w:rPr>
        <w:t>Белозерского района (по согласованию).</w:t>
      </w:r>
    </w:p>
    <w:p w:rsidR="00396A0D" w:rsidRPr="00EE2FD0" w:rsidRDefault="00396A0D" w:rsidP="00740DFD">
      <w:pPr>
        <w:spacing w:after="0" w:line="240" w:lineRule="auto"/>
        <w:rPr>
          <w:rFonts w:ascii="PT Astra Sans" w:hAnsi="PT Astra Sans" w:cs="Arial"/>
          <w:i/>
          <w:sz w:val="24"/>
          <w:szCs w:val="24"/>
        </w:rPr>
      </w:pPr>
      <w:bookmarkStart w:id="0" w:name="_GoBack"/>
      <w:bookmarkEnd w:id="0"/>
      <w:r>
        <w:rPr>
          <w:rFonts w:ascii="PT Astra Sans" w:hAnsi="PT Astra Sans" w:cs="Arial"/>
          <w:i/>
          <w:sz w:val="24"/>
          <w:szCs w:val="24"/>
        </w:rPr>
        <w:t xml:space="preserve">   </w:t>
      </w:r>
      <w:r w:rsidR="00EE2FD0">
        <w:rPr>
          <w:rFonts w:ascii="PT Astra Sans" w:hAnsi="PT Astra Sans" w:cs="Arial"/>
          <w:i/>
          <w:sz w:val="24"/>
          <w:szCs w:val="24"/>
        </w:rPr>
        <w:t xml:space="preserve">                               </w:t>
      </w:r>
    </w:p>
    <w:p w:rsidR="00814356" w:rsidRPr="00B30056" w:rsidRDefault="00396A0D" w:rsidP="00740DFD">
      <w:pPr>
        <w:spacing w:after="0" w:line="240" w:lineRule="auto"/>
        <w:rPr>
          <w:rFonts w:ascii="PT Astra Sans" w:hAnsi="PT Astra Sans" w:cs="Arial"/>
          <w:sz w:val="24"/>
          <w:szCs w:val="24"/>
        </w:rPr>
      </w:pPr>
      <w:r>
        <w:rPr>
          <w:rFonts w:ascii="PT Astra Sans" w:hAnsi="PT Astra Sans" w:cs="Arial"/>
          <w:sz w:val="28"/>
          <w:szCs w:val="28"/>
        </w:rPr>
        <w:t>5</w:t>
      </w:r>
      <w:r w:rsidR="002428C0" w:rsidRPr="00B30056">
        <w:rPr>
          <w:rFonts w:ascii="PT Astra Sans" w:hAnsi="PT Astra Sans" w:cs="Arial"/>
          <w:sz w:val="28"/>
          <w:szCs w:val="28"/>
        </w:rPr>
        <w:t xml:space="preserve">. </w:t>
      </w:r>
      <w:r w:rsidR="00C50D68" w:rsidRPr="00B30056">
        <w:rPr>
          <w:rFonts w:ascii="PT Astra Sans" w:hAnsi="PT Astra Sans" w:cs="Arial"/>
          <w:sz w:val="28"/>
          <w:szCs w:val="28"/>
        </w:rPr>
        <w:t>Разное.</w:t>
      </w:r>
    </w:p>
    <w:p w:rsidR="00C93AC3" w:rsidRPr="00B30056" w:rsidRDefault="00C93AC3" w:rsidP="00396A0D">
      <w:pPr>
        <w:spacing w:after="0" w:line="240" w:lineRule="auto"/>
        <w:ind w:firstLine="709"/>
        <w:rPr>
          <w:rFonts w:ascii="PT Astra Sans" w:hAnsi="PT Astra Sans" w:cs="Arial"/>
          <w:sz w:val="24"/>
          <w:szCs w:val="24"/>
        </w:rPr>
      </w:pPr>
    </w:p>
    <w:p w:rsidR="001151A1" w:rsidRPr="00B30056" w:rsidRDefault="001151A1" w:rsidP="00C93AC3">
      <w:pPr>
        <w:spacing w:after="0"/>
        <w:ind w:firstLine="709"/>
        <w:rPr>
          <w:rFonts w:ascii="PT Astra Sans" w:hAnsi="PT Astra Sans" w:cs="Arial"/>
          <w:sz w:val="24"/>
          <w:szCs w:val="24"/>
        </w:rPr>
      </w:pPr>
    </w:p>
    <w:p w:rsidR="001151A1" w:rsidRPr="00B30056" w:rsidRDefault="001151A1" w:rsidP="00C93AC3">
      <w:pPr>
        <w:spacing w:after="0"/>
        <w:ind w:firstLine="709"/>
        <w:rPr>
          <w:rFonts w:ascii="PT Astra Sans" w:hAnsi="PT Astra Sans" w:cs="Arial"/>
          <w:sz w:val="24"/>
          <w:szCs w:val="24"/>
        </w:rPr>
      </w:pPr>
    </w:p>
    <w:p w:rsidR="001151A1" w:rsidRPr="00B30056" w:rsidRDefault="001151A1" w:rsidP="00C93AC3">
      <w:pPr>
        <w:spacing w:after="0"/>
        <w:ind w:firstLine="709"/>
        <w:rPr>
          <w:rFonts w:ascii="PT Astra Sans" w:hAnsi="PT Astra Sans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6C710B">
      <w:pPr>
        <w:spacing w:after="0"/>
        <w:rPr>
          <w:rFonts w:ascii="Arial" w:hAnsi="Arial" w:cs="Arial"/>
          <w:sz w:val="24"/>
          <w:szCs w:val="24"/>
        </w:rPr>
      </w:pPr>
    </w:p>
    <w:p w:rsidR="00204CB0" w:rsidRPr="003F7F97" w:rsidRDefault="00204CB0" w:rsidP="00204C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204CB0" w:rsidRDefault="00204CB0" w:rsidP="00204CB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151A1" w:rsidRDefault="001151A1" w:rsidP="001151A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40DFD" w:rsidRDefault="00740DFD" w:rsidP="00740DFD">
      <w:pPr>
        <w:spacing w:after="0"/>
        <w:jc w:val="right"/>
        <w:rPr>
          <w:rFonts w:ascii="PT Astra Sans" w:hAnsi="PT Astra Sans" w:cs="Arial"/>
          <w:b/>
          <w:sz w:val="28"/>
          <w:szCs w:val="28"/>
          <w:u w:val="single"/>
        </w:rPr>
      </w:pPr>
    </w:p>
    <w:sectPr w:rsidR="0074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4C" w:rsidRDefault="00763B4C" w:rsidP="00740DFD">
      <w:pPr>
        <w:spacing w:after="0" w:line="240" w:lineRule="auto"/>
      </w:pPr>
      <w:r>
        <w:separator/>
      </w:r>
    </w:p>
  </w:endnote>
  <w:endnote w:type="continuationSeparator" w:id="0">
    <w:p w:rsidR="00763B4C" w:rsidRDefault="00763B4C" w:rsidP="0074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4C" w:rsidRDefault="00763B4C" w:rsidP="00740DFD">
      <w:pPr>
        <w:spacing w:after="0" w:line="240" w:lineRule="auto"/>
      </w:pPr>
      <w:r>
        <w:separator/>
      </w:r>
    </w:p>
  </w:footnote>
  <w:footnote w:type="continuationSeparator" w:id="0">
    <w:p w:rsidR="00763B4C" w:rsidRDefault="00763B4C" w:rsidP="00740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013E60"/>
    <w:rsid w:val="000473DA"/>
    <w:rsid w:val="0005509F"/>
    <w:rsid w:val="001151A1"/>
    <w:rsid w:val="0019511A"/>
    <w:rsid w:val="00204CB0"/>
    <w:rsid w:val="002428C0"/>
    <w:rsid w:val="00243A89"/>
    <w:rsid w:val="002E631F"/>
    <w:rsid w:val="00356B8A"/>
    <w:rsid w:val="003835D7"/>
    <w:rsid w:val="00396A0D"/>
    <w:rsid w:val="003B3C88"/>
    <w:rsid w:val="003B4633"/>
    <w:rsid w:val="003C1745"/>
    <w:rsid w:val="003F7F97"/>
    <w:rsid w:val="00523CC7"/>
    <w:rsid w:val="00542E22"/>
    <w:rsid w:val="006773EC"/>
    <w:rsid w:val="006C710B"/>
    <w:rsid w:val="00721C09"/>
    <w:rsid w:val="0073450B"/>
    <w:rsid w:val="00740DFD"/>
    <w:rsid w:val="00763B4C"/>
    <w:rsid w:val="00774473"/>
    <w:rsid w:val="00814356"/>
    <w:rsid w:val="00826772"/>
    <w:rsid w:val="00845204"/>
    <w:rsid w:val="008630CC"/>
    <w:rsid w:val="008A3B6C"/>
    <w:rsid w:val="008F6A6A"/>
    <w:rsid w:val="00942E89"/>
    <w:rsid w:val="0095052A"/>
    <w:rsid w:val="00966805"/>
    <w:rsid w:val="0099422F"/>
    <w:rsid w:val="009A698D"/>
    <w:rsid w:val="009F139B"/>
    <w:rsid w:val="00B30056"/>
    <w:rsid w:val="00C50D68"/>
    <w:rsid w:val="00C93AC3"/>
    <w:rsid w:val="00CC7EA1"/>
    <w:rsid w:val="00CD0649"/>
    <w:rsid w:val="00CD5B86"/>
    <w:rsid w:val="00D90153"/>
    <w:rsid w:val="00DE44A4"/>
    <w:rsid w:val="00EE2FD0"/>
    <w:rsid w:val="00EF6BF4"/>
    <w:rsid w:val="00F0459F"/>
    <w:rsid w:val="00F26E43"/>
    <w:rsid w:val="00F33B39"/>
    <w:rsid w:val="00F410C2"/>
    <w:rsid w:val="00F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DFD"/>
  </w:style>
  <w:style w:type="paragraph" w:styleId="a8">
    <w:name w:val="footer"/>
    <w:basedOn w:val="a"/>
    <w:link w:val="a9"/>
    <w:uiPriority w:val="99"/>
    <w:unhideWhenUsed/>
    <w:rsid w:val="0074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0DFD"/>
  </w:style>
  <w:style w:type="paragraph" w:styleId="a8">
    <w:name w:val="footer"/>
    <w:basedOn w:val="a"/>
    <w:link w:val="a9"/>
    <w:uiPriority w:val="99"/>
    <w:unhideWhenUsed/>
    <w:rsid w:val="0074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3F04-F310-4709-BCCD-CD371A4F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Arm-k</cp:lastModifiedBy>
  <cp:revision>42</cp:revision>
  <cp:lastPrinted>2017-07-25T05:21:00Z</cp:lastPrinted>
  <dcterms:created xsi:type="dcterms:W3CDTF">2017-07-25T05:15:00Z</dcterms:created>
  <dcterms:modified xsi:type="dcterms:W3CDTF">2019-07-04T10:35:00Z</dcterms:modified>
</cp:coreProperties>
</file>